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7A" w:rsidRDefault="00EB0E7A" w:rsidP="00EB0E7A">
      <w:pPr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DEMOGRAFIA                                              6 CFU                                                                            2014-15                                                                    </w:t>
      </w:r>
    </w:p>
    <w:p w:rsidR="00EB0E7A" w:rsidRDefault="00EB0E7A" w:rsidP="00EB0E7A">
      <w:pPr>
        <w:widowControl w:val="0"/>
        <w:ind w:right="-1"/>
        <w:jc w:val="both"/>
        <w:rPr>
          <w:rFonts w:ascii="Arial" w:hAnsi="Arial"/>
          <w:sz w:val="22"/>
        </w:rPr>
      </w:pPr>
    </w:p>
    <w:p w:rsidR="00EB0E7A" w:rsidRDefault="00EB0E7A" w:rsidP="00EB0E7A">
      <w:pPr>
        <w:widowControl w:val="0"/>
        <w:ind w:right="-1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Prof. Odoardo BUSSINI                                                                          II° Semestre</w:t>
      </w:r>
    </w:p>
    <w:p w:rsidR="00EB0E7A" w:rsidRDefault="00EB0E7A" w:rsidP="00EB0E7A">
      <w:pPr>
        <w:widowControl w:val="0"/>
        <w:ind w:right="-1"/>
        <w:jc w:val="both"/>
        <w:rPr>
          <w:rFonts w:ascii="Arial" w:hAnsi="Arial"/>
          <w:b/>
          <w:sz w:val="22"/>
        </w:rPr>
      </w:pPr>
    </w:p>
    <w:p w:rsidR="00EB0E7A" w:rsidRDefault="00EB0E7A" w:rsidP="00EB0E7A">
      <w:pPr>
        <w:widowControl w:val="0"/>
        <w:ind w:right="-1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1) Risultati d’apprendimento previsti</w:t>
      </w:r>
    </w:p>
    <w:p w:rsidR="00EB0E7A" w:rsidRDefault="00EB0E7A" w:rsidP="00EB0E7A">
      <w:pPr>
        <w:widowControl w:val="0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Fornire gli strumenti per analizzare le principali caratteristiche strutturali e dinamiche delle popolazioni umane, dei meccanismi del cambiamento e delle differenze nel comportamento demografico tra i paesi a sviluppo avanzato e quelli in via di sviluppo. Evidenziare le relazioni esistenti tra dinamiche demografiche e altre dinamiche economiche e sociali in una prospettiva internazionale.</w:t>
      </w:r>
    </w:p>
    <w:p w:rsidR="00EB0E7A" w:rsidRDefault="00EB0E7A" w:rsidP="00EB0E7A">
      <w:pPr>
        <w:widowControl w:val="0"/>
        <w:ind w:right="-1"/>
        <w:jc w:val="both"/>
        <w:rPr>
          <w:rFonts w:ascii="Arial" w:hAnsi="Arial"/>
          <w:sz w:val="22"/>
        </w:rPr>
      </w:pPr>
    </w:p>
    <w:p w:rsidR="00EB0E7A" w:rsidRPr="00D427FF" w:rsidRDefault="00EB0E7A" w:rsidP="00EB0E7A">
      <w:pPr>
        <w:pStyle w:val="Titolo2"/>
        <w:rPr>
          <w:rFonts w:ascii="Arial" w:hAnsi="Arial" w:cs="Arial"/>
          <w:sz w:val="22"/>
          <w:szCs w:val="22"/>
        </w:rPr>
      </w:pPr>
      <w:r w:rsidRPr="00D427FF">
        <w:rPr>
          <w:rFonts w:ascii="Arial" w:hAnsi="Arial" w:cs="Arial"/>
          <w:b/>
          <w:sz w:val="22"/>
          <w:szCs w:val="22"/>
        </w:rPr>
        <w:t>2) Programma</w:t>
      </w:r>
    </w:p>
    <w:p w:rsidR="00EB0E7A" w:rsidRDefault="00EB0E7A" w:rsidP="00EB0E7A">
      <w:pPr>
        <w:widowControl w:val="0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b/>
          <w:bCs/>
          <w:i/>
          <w:sz w:val="22"/>
        </w:rPr>
        <w:t>Strumenti metodologici per l’analisi demografica</w:t>
      </w:r>
      <w:r>
        <w:rPr>
          <w:rFonts w:ascii="Arial" w:hAnsi="Arial"/>
          <w:i/>
          <w:sz w:val="22"/>
        </w:rPr>
        <w:t xml:space="preserve">: </w:t>
      </w:r>
      <w:r>
        <w:rPr>
          <w:rFonts w:ascii="Arial" w:hAnsi="Arial"/>
          <w:sz w:val="22"/>
        </w:rPr>
        <w:t xml:space="preserve">Le rilevazioni demografiche e le fonti italiane ed internazionali per lo studio delle popolazioni. Le misure dell’accrescimento e le caratteristiche strutturali. Dinamica demografica: i fenomeni del movimento naturale e le misure della loro intensità e cadenza. Lo schema di Lexis e le tavole di mortalità. Analisi della nuzialità, della fecondità e della mobilità. Lineamenti essenziali delle previsioni demografiche. </w:t>
      </w:r>
    </w:p>
    <w:p w:rsidR="00EB0E7A" w:rsidRDefault="00EB0E7A" w:rsidP="00EB0E7A">
      <w:pPr>
        <w:widowControl w:val="0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bCs/>
          <w:sz w:val="22"/>
        </w:rPr>
        <w:t xml:space="preserve">Durante il corso saranno svolti alcuni </w:t>
      </w:r>
      <w:r w:rsidRPr="005B6A98">
        <w:rPr>
          <w:rFonts w:ascii="Arial" w:hAnsi="Arial"/>
          <w:b/>
          <w:bCs/>
          <w:i/>
          <w:sz w:val="22"/>
        </w:rPr>
        <w:t>Approfondimenti tematici</w:t>
      </w:r>
      <w:r w:rsidRPr="003341BE">
        <w:rPr>
          <w:rFonts w:ascii="Arial" w:hAnsi="Arial"/>
          <w:sz w:val="22"/>
        </w:rPr>
        <w:t>: linee generali del popolamento de</w:t>
      </w:r>
      <w:r>
        <w:rPr>
          <w:rFonts w:ascii="Arial" w:hAnsi="Arial"/>
          <w:sz w:val="22"/>
        </w:rPr>
        <w:t>lla terra. L</w:t>
      </w:r>
      <w:r w:rsidRPr="003341BE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 xml:space="preserve"> transizione demografica in Europa e nel Sud del mondo. I meccanismi demografici dei paesi in via di sviluppo nel XX secolo. Conseguenze della prevista crescita della popolazione mondiale. Il ruolo dei movimenti migratori.</w:t>
      </w:r>
    </w:p>
    <w:p w:rsidR="00EB0E7A" w:rsidRDefault="00EB0E7A" w:rsidP="00EB0E7A">
      <w:pPr>
        <w:widowControl w:val="0"/>
        <w:ind w:right="-1"/>
        <w:jc w:val="both"/>
        <w:rPr>
          <w:rFonts w:ascii="Arial" w:hAnsi="Arial"/>
          <w:b/>
          <w:sz w:val="22"/>
        </w:rPr>
      </w:pPr>
    </w:p>
    <w:p w:rsidR="00EB0E7A" w:rsidRDefault="00EB0E7A" w:rsidP="00EB0E7A">
      <w:pPr>
        <w:widowControl w:val="0"/>
        <w:ind w:right="-1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3) Attività didattica integrativa</w:t>
      </w:r>
    </w:p>
    <w:p w:rsidR="00EB0E7A" w:rsidRDefault="00EB0E7A" w:rsidP="00EB0E7A">
      <w:pPr>
        <w:widowControl w:val="0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Costituiscono parte integrante del corso le esercitazioni applicative sugli argomenti metodologici. </w:t>
      </w:r>
    </w:p>
    <w:p w:rsidR="00EB0E7A" w:rsidRDefault="00EB0E7A" w:rsidP="00EB0E7A">
      <w:pPr>
        <w:widowControl w:val="0"/>
        <w:ind w:right="-1"/>
        <w:jc w:val="both"/>
        <w:rPr>
          <w:rFonts w:ascii="Arial" w:hAnsi="Arial"/>
          <w:sz w:val="22"/>
        </w:rPr>
      </w:pPr>
    </w:p>
    <w:p w:rsidR="00EB0E7A" w:rsidRDefault="00EB0E7A" w:rsidP="00EB0E7A">
      <w:pPr>
        <w:widowControl w:val="0"/>
        <w:ind w:right="-1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4) Indicazioni bibliografiche per la preparazione dell’esame</w:t>
      </w:r>
    </w:p>
    <w:p w:rsidR="00EB0E7A" w:rsidRPr="00AA5452" w:rsidRDefault="00EB0E7A" w:rsidP="00EB0E7A">
      <w:pPr>
        <w:widowControl w:val="0"/>
        <w:ind w:right="-1"/>
        <w:jc w:val="both"/>
        <w:rPr>
          <w:rFonts w:ascii="Arial" w:hAnsi="Arial"/>
          <w:bCs/>
          <w:sz w:val="22"/>
          <w:u w:val="single"/>
        </w:rPr>
      </w:pPr>
      <w:r>
        <w:rPr>
          <w:rFonts w:ascii="Arial" w:hAnsi="Arial"/>
          <w:bCs/>
          <w:sz w:val="22"/>
        </w:rPr>
        <w:t xml:space="preserve">Testi di riferimento per la </w:t>
      </w:r>
      <w:r w:rsidRPr="00AA5452">
        <w:rPr>
          <w:rFonts w:ascii="Arial" w:hAnsi="Arial"/>
          <w:bCs/>
          <w:sz w:val="22"/>
          <w:u w:val="single"/>
        </w:rPr>
        <w:t>parte metodologica:</w:t>
      </w:r>
    </w:p>
    <w:p w:rsidR="00EB0E7A" w:rsidRDefault="00EB0E7A" w:rsidP="00EB0E7A">
      <w:pPr>
        <w:ind w:right="-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G. C. BLANGIARDO, </w:t>
      </w:r>
      <w:r>
        <w:rPr>
          <w:rFonts w:ascii="Arial" w:hAnsi="Arial"/>
          <w:i/>
          <w:sz w:val="22"/>
        </w:rPr>
        <w:t xml:space="preserve">Elementi di Demografia, </w:t>
      </w:r>
      <w:r>
        <w:rPr>
          <w:rFonts w:ascii="Arial" w:hAnsi="Arial"/>
          <w:sz w:val="22"/>
        </w:rPr>
        <w:t>Il Mulino, Bologna, 2006.</w:t>
      </w:r>
      <w:r w:rsidRPr="00FC31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DF77CB">
        <w:rPr>
          <w:rFonts w:ascii="Arial" w:hAnsi="Arial" w:cs="Arial"/>
          <w:sz w:val="22"/>
          <w:szCs w:val="22"/>
        </w:rPr>
        <w:t xml:space="preserve">i possono </w:t>
      </w:r>
      <w:r w:rsidRPr="00FA0A5E">
        <w:rPr>
          <w:rFonts w:ascii="Arial" w:hAnsi="Arial" w:cs="Arial"/>
          <w:sz w:val="22"/>
          <w:szCs w:val="22"/>
          <w:u w:val="single"/>
        </w:rPr>
        <w:t>escludere</w:t>
      </w:r>
      <w:r w:rsidRPr="00DF77CB">
        <w:rPr>
          <w:rFonts w:ascii="Arial" w:hAnsi="Arial" w:cs="Arial"/>
          <w:sz w:val="22"/>
          <w:szCs w:val="22"/>
        </w:rPr>
        <w:t xml:space="preserve"> le seguenti parti:</w:t>
      </w:r>
      <w:r>
        <w:rPr>
          <w:rFonts w:ascii="Arial" w:hAnsi="Arial" w:cs="Arial"/>
          <w:sz w:val="22"/>
          <w:szCs w:val="22"/>
        </w:rPr>
        <w:t xml:space="preserve"> </w:t>
      </w:r>
      <w:r w:rsidRPr="00DF77CB">
        <w:rPr>
          <w:rFonts w:ascii="Arial" w:hAnsi="Arial" w:cs="Arial"/>
          <w:sz w:val="22"/>
          <w:szCs w:val="22"/>
        </w:rPr>
        <w:t>cap. II, par. 3.2; cap. IV (previsioni demografiche) solo concetti generali, no es. 4.1.</w:t>
      </w:r>
    </w:p>
    <w:p w:rsidR="00EB0E7A" w:rsidRDefault="00EB0E7A" w:rsidP="00EB0E7A">
      <w:pPr>
        <w:widowControl w:val="0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oppure</w:t>
      </w:r>
    </w:p>
    <w:p w:rsidR="00EB0E7A" w:rsidRPr="007157E7" w:rsidRDefault="00EB0E7A" w:rsidP="00EB0E7A">
      <w:pPr>
        <w:ind w:right="-82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/>
          <w:sz w:val="22"/>
        </w:rPr>
        <w:t xml:space="preserve">M. LIVI BACCI, </w:t>
      </w:r>
      <w:r>
        <w:rPr>
          <w:rFonts w:ascii="Arial" w:hAnsi="Arial"/>
          <w:i/>
          <w:sz w:val="22"/>
        </w:rPr>
        <w:t>Introduzione alla demografia</w:t>
      </w:r>
      <w:r>
        <w:rPr>
          <w:rFonts w:ascii="Arial" w:hAnsi="Arial"/>
          <w:sz w:val="22"/>
        </w:rPr>
        <w:t xml:space="preserve">, Loescher, 1999 o succ., </w:t>
      </w:r>
      <w:r w:rsidRPr="001B5E85">
        <w:rPr>
          <w:rFonts w:ascii="Arial" w:hAnsi="Arial"/>
          <w:b/>
          <w:sz w:val="22"/>
        </w:rPr>
        <w:t>volume in esaurimento</w:t>
      </w:r>
      <w:r>
        <w:rPr>
          <w:rFonts w:ascii="Arial" w:hAnsi="Arial"/>
          <w:b/>
          <w:sz w:val="22"/>
        </w:rPr>
        <w:t xml:space="preserve">, utilizzabile da chi già lo possiede. </w:t>
      </w:r>
      <w:r>
        <w:rPr>
          <w:rFonts w:ascii="Arial" w:hAnsi="Arial" w:cs="Arial"/>
          <w:sz w:val="22"/>
          <w:szCs w:val="22"/>
        </w:rPr>
        <w:t>S</w:t>
      </w:r>
      <w:r w:rsidRPr="00DF77CB">
        <w:rPr>
          <w:rFonts w:ascii="Arial" w:hAnsi="Arial" w:cs="Arial"/>
          <w:sz w:val="22"/>
          <w:szCs w:val="22"/>
        </w:rPr>
        <w:t>i possono</w:t>
      </w:r>
      <w:r>
        <w:rPr>
          <w:rFonts w:ascii="Arial" w:hAnsi="Arial" w:cs="Arial"/>
          <w:sz w:val="22"/>
          <w:szCs w:val="22"/>
        </w:rPr>
        <w:t xml:space="preserve"> </w:t>
      </w:r>
      <w:r w:rsidRPr="007157E7">
        <w:rPr>
          <w:rFonts w:ascii="Arial" w:hAnsi="Arial" w:cs="Arial"/>
          <w:sz w:val="22"/>
          <w:szCs w:val="22"/>
          <w:u w:val="single"/>
        </w:rPr>
        <w:t>escludere:</w:t>
      </w:r>
    </w:p>
    <w:p w:rsidR="00EB0E7A" w:rsidRPr="007807C1" w:rsidRDefault="00EB0E7A" w:rsidP="00EB0E7A">
      <w:pPr>
        <w:ind w:right="-82"/>
        <w:jc w:val="both"/>
        <w:rPr>
          <w:rFonts w:ascii="Arial" w:hAnsi="Arial" w:cs="Arial"/>
          <w:sz w:val="22"/>
          <w:szCs w:val="22"/>
          <w:lang w:val="fr-FR"/>
        </w:rPr>
      </w:pPr>
      <w:r w:rsidRPr="007807C1">
        <w:rPr>
          <w:rFonts w:ascii="Arial" w:hAnsi="Arial" w:cs="Arial"/>
          <w:sz w:val="22"/>
          <w:szCs w:val="22"/>
          <w:lang w:val="fr-FR"/>
        </w:rPr>
        <w:t xml:space="preserve">cap. III, par.4; cap. </w:t>
      </w:r>
      <w:r w:rsidRPr="00DF77CB">
        <w:rPr>
          <w:rFonts w:ascii="Arial" w:hAnsi="Arial" w:cs="Arial"/>
          <w:sz w:val="22"/>
          <w:szCs w:val="22"/>
          <w:lang w:val="fr-FR"/>
        </w:rPr>
        <w:t xml:space="preserve">V, par.8 ; cap. VI, par. 3,7,8; cap. VII, par. 3,4,5,9; cap. VIII, par. 2,4, par. 6,7,8 solo concetti  ; cap. IX, par. 9,10 ; cap. X, par. 2,3,6,9; cap. XI, par. 6,7 ; cap. XII par. 7,8,9; cap. </w:t>
      </w:r>
      <w:r w:rsidRPr="007807C1">
        <w:rPr>
          <w:rFonts w:ascii="Arial" w:hAnsi="Arial" w:cs="Arial"/>
          <w:sz w:val="22"/>
          <w:szCs w:val="22"/>
          <w:lang w:val="fr-FR"/>
        </w:rPr>
        <w:t>XIII, par. 6,8,9,10,11 ; cap. XIV.</w:t>
      </w:r>
    </w:p>
    <w:p w:rsidR="00EB0E7A" w:rsidRPr="00E77F31" w:rsidRDefault="00EB0E7A" w:rsidP="00EB0E7A">
      <w:pPr>
        <w:widowControl w:val="0"/>
        <w:ind w:right="-1"/>
        <w:jc w:val="both"/>
        <w:rPr>
          <w:rFonts w:ascii="Arial" w:hAnsi="Arial"/>
          <w:sz w:val="22"/>
        </w:rPr>
      </w:pPr>
      <w:r w:rsidRPr="00E77F31">
        <w:rPr>
          <w:rFonts w:ascii="Arial" w:hAnsi="Arial"/>
          <w:sz w:val="22"/>
        </w:rPr>
        <w:t>oppure</w:t>
      </w:r>
    </w:p>
    <w:p w:rsidR="00EB0E7A" w:rsidRPr="00DF77CB" w:rsidRDefault="00EB0E7A" w:rsidP="00EB0E7A">
      <w:pPr>
        <w:ind w:right="-82"/>
        <w:jc w:val="both"/>
        <w:rPr>
          <w:rFonts w:ascii="Arial" w:hAnsi="Arial" w:cs="Arial"/>
          <w:sz w:val="22"/>
          <w:szCs w:val="22"/>
        </w:rPr>
      </w:pPr>
      <w:r w:rsidRPr="00E77F31">
        <w:rPr>
          <w:rFonts w:ascii="Arial" w:hAnsi="Arial"/>
          <w:sz w:val="22"/>
        </w:rPr>
        <w:t xml:space="preserve">G. DE SANTIS, </w:t>
      </w:r>
      <w:r w:rsidRPr="00E77F31">
        <w:rPr>
          <w:rFonts w:ascii="Arial" w:hAnsi="Arial"/>
          <w:i/>
          <w:sz w:val="22"/>
        </w:rPr>
        <w:t xml:space="preserve">Demografia, </w:t>
      </w:r>
      <w:r w:rsidRPr="00E77F31">
        <w:rPr>
          <w:rFonts w:ascii="Arial" w:hAnsi="Arial"/>
          <w:sz w:val="22"/>
        </w:rPr>
        <w:t xml:space="preserve">Il Mulino, Bologna, 2010. </w:t>
      </w:r>
      <w:r>
        <w:rPr>
          <w:rFonts w:ascii="Arial" w:hAnsi="Arial" w:cs="Arial"/>
          <w:sz w:val="22"/>
          <w:szCs w:val="22"/>
        </w:rPr>
        <w:t>S</w:t>
      </w:r>
      <w:r w:rsidRPr="00DF77CB">
        <w:rPr>
          <w:rFonts w:ascii="Arial" w:hAnsi="Arial" w:cs="Arial"/>
          <w:sz w:val="22"/>
          <w:szCs w:val="22"/>
        </w:rPr>
        <w:t xml:space="preserve">i possono </w:t>
      </w:r>
      <w:r w:rsidRPr="00DF77CB">
        <w:rPr>
          <w:rFonts w:ascii="Arial" w:hAnsi="Arial" w:cs="Arial"/>
          <w:sz w:val="22"/>
          <w:szCs w:val="22"/>
          <w:u w:val="single"/>
        </w:rPr>
        <w:t>escludere</w:t>
      </w:r>
      <w:r w:rsidRPr="00DF77CB">
        <w:rPr>
          <w:rFonts w:ascii="Arial" w:hAnsi="Arial" w:cs="Arial"/>
          <w:sz w:val="22"/>
          <w:szCs w:val="22"/>
        </w:rPr>
        <w:t>:</w:t>
      </w:r>
    </w:p>
    <w:p w:rsidR="00EB0E7A" w:rsidRPr="00E77F31" w:rsidRDefault="00EB0E7A" w:rsidP="00EB0E7A">
      <w:pPr>
        <w:widowControl w:val="0"/>
        <w:ind w:right="-1"/>
        <w:jc w:val="both"/>
        <w:rPr>
          <w:rFonts w:ascii="Arial" w:hAnsi="Arial"/>
          <w:sz w:val="22"/>
        </w:rPr>
      </w:pPr>
      <w:r w:rsidRPr="007807C1">
        <w:rPr>
          <w:rFonts w:ascii="Arial" w:hAnsi="Arial"/>
          <w:sz w:val="22"/>
        </w:rPr>
        <w:t xml:space="preserve">cap. I, par. 8; cap. 5, par. 5 ; cap. </w:t>
      </w:r>
      <w:r w:rsidRPr="003336A2">
        <w:rPr>
          <w:rFonts w:ascii="Arial" w:hAnsi="Arial"/>
          <w:sz w:val="22"/>
          <w:lang w:val="fr-FR"/>
        </w:rPr>
        <w:t xml:space="preserve">VIII, par. 3 e 4 ; cap. IX, par. 3; cap. </w:t>
      </w:r>
      <w:r>
        <w:rPr>
          <w:rFonts w:ascii="Arial" w:hAnsi="Arial"/>
          <w:sz w:val="22"/>
        </w:rPr>
        <w:t>X, par. 3.6, 4, 5.</w:t>
      </w:r>
    </w:p>
    <w:p w:rsidR="00EB0E7A" w:rsidRPr="00E77F31" w:rsidRDefault="00EB0E7A" w:rsidP="00EB0E7A">
      <w:pPr>
        <w:widowControl w:val="0"/>
        <w:jc w:val="both"/>
        <w:rPr>
          <w:rFonts w:ascii="Arial" w:hAnsi="Arial"/>
          <w:sz w:val="22"/>
        </w:rPr>
      </w:pPr>
    </w:p>
    <w:p w:rsidR="00EB0E7A" w:rsidRDefault="00EB0E7A" w:rsidP="00EB0E7A">
      <w:pPr>
        <w:jc w:val="both"/>
        <w:rPr>
          <w:rFonts w:ascii="Arial" w:hAnsi="Arial" w:cs="Arial"/>
          <w:sz w:val="22"/>
          <w:szCs w:val="22"/>
        </w:rPr>
      </w:pPr>
      <w:r w:rsidRPr="007C07AB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er la </w:t>
      </w:r>
      <w:r w:rsidRPr="00AA5452">
        <w:rPr>
          <w:rFonts w:ascii="Arial" w:hAnsi="Arial" w:cs="Arial"/>
          <w:sz w:val="22"/>
          <w:szCs w:val="22"/>
          <w:u w:val="single"/>
        </w:rPr>
        <w:t>parte di approfondimento</w:t>
      </w:r>
      <w:r>
        <w:rPr>
          <w:rFonts w:ascii="Arial" w:hAnsi="Arial" w:cs="Arial"/>
          <w:sz w:val="22"/>
          <w:szCs w:val="22"/>
        </w:rPr>
        <w:t xml:space="preserve"> si può vedere:</w:t>
      </w:r>
    </w:p>
    <w:p w:rsidR="00EB0E7A" w:rsidRDefault="00EB0E7A" w:rsidP="00EB0E7A">
      <w:pPr>
        <w:jc w:val="both"/>
        <w:rPr>
          <w:rFonts w:ascii="Arial" w:hAnsi="Arial" w:cs="Arial"/>
          <w:sz w:val="22"/>
          <w:szCs w:val="22"/>
        </w:rPr>
      </w:pPr>
      <w:r w:rsidRPr="00FC3138"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 xml:space="preserve"> GOLINI, La popolazione del pianeta, Il Mulino, 2007.</w:t>
      </w:r>
    </w:p>
    <w:p w:rsidR="00EB0E7A" w:rsidRDefault="00EB0E7A" w:rsidP="00EB0E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oppure, per chi è iscritto al III° anno e pensa di proseguire nella laurea magistrale:</w:t>
      </w:r>
    </w:p>
    <w:p w:rsidR="00EB0E7A" w:rsidRDefault="00EB0E7A" w:rsidP="00EB0E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O. BUSSINI, Politiche di popolazione e migrazioni internazionali, Morlacchi editore, 2010, cap. 1; cap. 5, par. 1 e 2.</w:t>
      </w:r>
    </w:p>
    <w:p w:rsidR="00EB0E7A" w:rsidRPr="007157E7" w:rsidRDefault="00EB0E7A" w:rsidP="00EB0E7A">
      <w:pPr>
        <w:widowControl w:val="0"/>
        <w:ind w:right="-1"/>
        <w:jc w:val="both"/>
        <w:rPr>
          <w:rFonts w:ascii="Arial" w:hAnsi="Arial"/>
          <w:sz w:val="22"/>
        </w:rPr>
      </w:pPr>
    </w:p>
    <w:p w:rsidR="00EB0E7A" w:rsidRDefault="00EB0E7A" w:rsidP="00EB0E7A">
      <w:pPr>
        <w:widowControl w:val="0"/>
        <w:ind w:right="-1"/>
        <w:jc w:val="both"/>
        <w:rPr>
          <w:rFonts w:ascii="Arial" w:hAnsi="Arial"/>
          <w:sz w:val="22"/>
        </w:rPr>
      </w:pPr>
      <w:r w:rsidRPr="003A7D79">
        <w:rPr>
          <w:rFonts w:ascii="Arial" w:hAnsi="Arial"/>
          <w:b/>
          <w:sz w:val="22"/>
        </w:rPr>
        <w:t xml:space="preserve">5) Propedeuticità: </w:t>
      </w:r>
      <w:r w:rsidRPr="003A7D79">
        <w:rPr>
          <w:rFonts w:ascii="Arial" w:hAnsi="Arial"/>
          <w:sz w:val="22"/>
        </w:rPr>
        <w:t>è vivamente consigliato di sostenere prima o contemporaneamente l’esame di Statistica.</w:t>
      </w:r>
    </w:p>
    <w:p w:rsidR="00EB0E7A" w:rsidRDefault="00EB0E7A" w:rsidP="00EB0E7A">
      <w:pPr>
        <w:widowControl w:val="0"/>
        <w:ind w:right="-1"/>
        <w:jc w:val="both"/>
        <w:rPr>
          <w:rFonts w:ascii="Arial" w:hAnsi="Arial"/>
          <w:sz w:val="22"/>
        </w:rPr>
      </w:pPr>
    </w:p>
    <w:p w:rsidR="00EB0E7A" w:rsidRDefault="00EB0E7A" w:rsidP="00EB0E7A">
      <w:pPr>
        <w:widowControl w:val="0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6) Modalità di erogazione: </w:t>
      </w:r>
      <w:r>
        <w:rPr>
          <w:rFonts w:ascii="Arial" w:hAnsi="Arial"/>
          <w:sz w:val="22"/>
        </w:rPr>
        <w:t>tradizionale</w:t>
      </w:r>
    </w:p>
    <w:p w:rsidR="00EB0E7A" w:rsidRDefault="00EB0E7A" w:rsidP="00EB0E7A">
      <w:pPr>
        <w:widowControl w:val="0"/>
        <w:ind w:right="-1"/>
        <w:jc w:val="both"/>
        <w:rPr>
          <w:rFonts w:ascii="Arial" w:hAnsi="Arial"/>
          <w:sz w:val="22"/>
        </w:rPr>
      </w:pPr>
    </w:p>
    <w:p w:rsidR="00EB0E7A" w:rsidRDefault="00EB0E7A" w:rsidP="00EB0E7A">
      <w:pPr>
        <w:widowControl w:val="0"/>
        <w:ind w:right="-1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7) Organizzazione della didattica:  </w:t>
      </w:r>
      <w:r>
        <w:rPr>
          <w:rFonts w:ascii="Arial" w:hAnsi="Arial"/>
          <w:sz w:val="22"/>
        </w:rPr>
        <w:t>lezioni ed esercitazioni</w:t>
      </w:r>
      <w:r w:rsidRPr="00B23D33">
        <w:rPr>
          <w:rFonts w:ascii="Arial" w:hAnsi="Arial"/>
          <w:sz w:val="22"/>
        </w:rPr>
        <w:t xml:space="preserve">. </w:t>
      </w:r>
      <w:r w:rsidRPr="00B23D33">
        <w:rPr>
          <w:rFonts w:ascii="Arial" w:hAnsi="Arial"/>
          <w:b/>
          <w:sz w:val="22"/>
        </w:rPr>
        <w:t xml:space="preserve">Considerando il contenuto del corso, che prevede pure una parte applicativa, la frequenza è fortemente consigliata. </w:t>
      </w:r>
    </w:p>
    <w:p w:rsidR="00EB0E7A" w:rsidRDefault="00EB0E7A" w:rsidP="00EB0E7A">
      <w:pPr>
        <w:widowControl w:val="0"/>
        <w:ind w:right="-1"/>
        <w:jc w:val="both"/>
        <w:rPr>
          <w:rFonts w:ascii="Arial" w:hAnsi="Arial"/>
          <w:sz w:val="22"/>
        </w:rPr>
      </w:pPr>
    </w:p>
    <w:p w:rsidR="00EB0E7A" w:rsidRDefault="00EB0E7A" w:rsidP="00EB0E7A">
      <w:pPr>
        <w:widowControl w:val="0"/>
        <w:ind w:right="-1"/>
        <w:jc w:val="both"/>
        <w:rPr>
          <w:rFonts w:ascii="Arial" w:hAnsi="Arial" w:cs="Arial"/>
          <w:sz w:val="22"/>
          <w:szCs w:val="22"/>
        </w:rPr>
      </w:pPr>
      <w:r w:rsidRPr="00830C8B">
        <w:rPr>
          <w:rFonts w:ascii="Arial" w:hAnsi="Arial" w:cs="Arial"/>
          <w:b/>
          <w:sz w:val="22"/>
          <w:szCs w:val="22"/>
        </w:rPr>
        <w:t xml:space="preserve">8) Metodi di valutazione: </w:t>
      </w:r>
      <w:r w:rsidRPr="00830C8B">
        <w:rPr>
          <w:rFonts w:ascii="Arial" w:hAnsi="Arial" w:cs="Arial"/>
          <w:sz w:val="22"/>
          <w:szCs w:val="22"/>
        </w:rPr>
        <w:t xml:space="preserve">prova scritta e </w:t>
      </w:r>
      <w:r>
        <w:rPr>
          <w:rFonts w:ascii="Arial" w:hAnsi="Arial" w:cs="Arial"/>
          <w:sz w:val="22"/>
          <w:szCs w:val="22"/>
        </w:rPr>
        <w:t xml:space="preserve">successivo </w:t>
      </w:r>
      <w:r w:rsidRPr="00830C8B">
        <w:rPr>
          <w:rFonts w:ascii="Arial" w:hAnsi="Arial" w:cs="Arial"/>
          <w:sz w:val="22"/>
          <w:szCs w:val="22"/>
        </w:rPr>
        <w:t xml:space="preserve">orale. Nella sessione di fine corso sono previste due prove scritte al I° e II° appello. Nelle altre sessioni, lo scritto si terrà solamente nel primo appello. </w:t>
      </w:r>
    </w:p>
    <w:sectPr w:rsidR="00EB0E7A" w:rsidSect="001F13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EB0E7A"/>
    <w:rsid w:val="000664AB"/>
    <w:rsid w:val="00365497"/>
    <w:rsid w:val="005F50BB"/>
    <w:rsid w:val="007C3232"/>
    <w:rsid w:val="00833B4A"/>
    <w:rsid w:val="00AC4418"/>
    <w:rsid w:val="00BD0751"/>
    <w:rsid w:val="00DA48A9"/>
    <w:rsid w:val="00E7429A"/>
    <w:rsid w:val="00EB0E7A"/>
    <w:rsid w:val="00F1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B0E7A"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B0E7A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obussini</cp:lastModifiedBy>
  <cp:revision>2</cp:revision>
  <dcterms:created xsi:type="dcterms:W3CDTF">2015-02-25T11:12:00Z</dcterms:created>
  <dcterms:modified xsi:type="dcterms:W3CDTF">2015-02-25T11:12:00Z</dcterms:modified>
</cp:coreProperties>
</file>