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3654" w14:textId="77777777" w:rsidR="00DA05C9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lang w:val="it-IT"/>
        </w:rPr>
      </w:pPr>
      <w:r>
        <w:rPr>
          <w:rFonts w:ascii="Garamond" w:hAnsi="Garamond" w:cs="Verdana"/>
          <w:b/>
          <w:lang w:val="it-IT"/>
        </w:rPr>
        <w:t>Università degli Studi di Perugia</w:t>
      </w:r>
    </w:p>
    <w:p w14:paraId="26DD2163" w14:textId="77777777" w:rsidR="00DA05C9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lang w:val="it-IT"/>
        </w:rPr>
      </w:pPr>
      <w:r>
        <w:rPr>
          <w:rFonts w:ascii="Garamond" w:hAnsi="Garamond" w:cs="Verdana"/>
          <w:b/>
          <w:lang w:val="it-IT"/>
        </w:rPr>
        <w:t>Dipartimento di Scienze Politiche</w:t>
      </w:r>
      <w:r w:rsidRPr="008726D4">
        <w:rPr>
          <w:rFonts w:ascii="Garamond" w:hAnsi="Garamond" w:cs="Verdana"/>
          <w:b/>
          <w:lang w:val="it-IT"/>
        </w:rPr>
        <w:t xml:space="preserve"> </w:t>
      </w:r>
    </w:p>
    <w:p w14:paraId="0C56A9F6" w14:textId="77777777" w:rsidR="00DA05C9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lang w:val="it-IT"/>
        </w:rPr>
      </w:pPr>
      <w:r>
        <w:rPr>
          <w:rFonts w:ascii="Garamond" w:hAnsi="Garamond" w:cs="Verdana"/>
          <w:b/>
          <w:lang w:val="it-IT"/>
        </w:rPr>
        <w:t>Laurea Triennale in Scienze Politiche e Relazioni internazionali</w:t>
      </w:r>
    </w:p>
    <w:p w14:paraId="73C2F16B" w14:textId="77777777" w:rsidR="00DA05C9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lang w:val="it-IT"/>
        </w:rPr>
      </w:pPr>
      <w:r>
        <w:rPr>
          <w:rFonts w:ascii="Garamond" w:hAnsi="Garamond" w:cs="Verdana"/>
          <w:b/>
          <w:lang w:val="it-IT"/>
        </w:rPr>
        <w:t xml:space="preserve">Programma di Lingua francese (10 CFU) - A.A. 2014/2015 </w:t>
      </w:r>
    </w:p>
    <w:p w14:paraId="18B498C6" w14:textId="77777777" w:rsidR="00DA05C9" w:rsidRPr="008726D4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lang w:val="it-IT"/>
        </w:rPr>
      </w:pPr>
      <w:r>
        <w:rPr>
          <w:rFonts w:ascii="Garamond" w:hAnsi="Garamond" w:cs="Verdana"/>
          <w:lang w:val="it-IT"/>
        </w:rPr>
        <w:t xml:space="preserve">Docente: </w:t>
      </w:r>
      <w:r w:rsidRPr="00351E66">
        <w:rPr>
          <w:rFonts w:ascii="Garamond" w:hAnsi="Garamond" w:cs="Verdana"/>
          <w:i/>
          <w:lang w:val="it-IT"/>
        </w:rPr>
        <w:t>Dott.ssa Francesca Piselli</w:t>
      </w:r>
    </w:p>
    <w:p w14:paraId="6355A3FE" w14:textId="77777777" w:rsidR="00DA05C9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bCs/>
          <w:lang w:val="it-IT"/>
        </w:rPr>
      </w:pPr>
    </w:p>
    <w:p w14:paraId="67812CB9" w14:textId="77777777" w:rsidR="00DA05C9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bCs/>
          <w:lang w:val="it-IT"/>
        </w:rPr>
      </w:pPr>
    </w:p>
    <w:p w14:paraId="619DB329" w14:textId="77777777" w:rsidR="00DA05C9" w:rsidRPr="00351E66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lang w:val="it-IT"/>
        </w:rPr>
      </w:pPr>
      <w:r w:rsidRPr="00351E66">
        <w:rPr>
          <w:rFonts w:ascii="Garamond" w:hAnsi="Garamond" w:cs="Verdana"/>
          <w:b/>
          <w:bCs/>
          <w:lang w:val="it-IT"/>
        </w:rPr>
        <w:t>Risultati d’apprendimento previsti</w:t>
      </w:r>
      <w:r w:rsidRPr="00351E66">
        <w:rPr>
          <w:rFonts w:ascii="Garamond" w:hAnsi="Garamond" w:cs="Verdana"/>
          <w:b/>
          <w:lang w:val="it-IT"/>
        </w:rPr>
        <w:t xml:space="preserve"> </w:t>
      </w:r>
    </w:p>
    <w:p w14:paraId="79EF12B1" w14:textId="0656E8B3" w:rsidR="00B067DA" w:rsidRPr="00A23B27" w:rsidRDefault="00A23B27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lang w:val="it-IT"/>
        </w:rPr>
      </w:pPr>
      <w:r>
        <w:rPr>
          <w:rFonts w:ascii="Garamond" w:hAnsi="Garamond" w:cs="Verdana"/>
          <w:lang w:val="it-IT"/>
        </w:rPr>
        <w:t>Il corso mira</w:t>
      </w:r>
      <w:r w:rsidR="002A7AFA">
        <w:rPr>
          <w:rFonts w:ascii="Garamond" w:hAnsi="Garamond" w:cs="Verdana"/>
          <w:lang w:val="it-IT"/>
        </w:rPr>
        <w:t xml:space="preserve"> a sviluppare </w:t>
      </w:r>
      <w:r w:rsidR="00DA05C9" w:rsidRPr="00D46A2A">
        <w:rPr>
          <w:rFonts w:ascii="Garamond" w:hAnsi="Garamond" w:cs="Verdana"/>
          <w:lang w:val="it-IT"/>
        </w:rPr>
        <w:t>le competenze ling</w:t>
      </w:r>
      <w:r w:rsidR="002A7AFA">
        <w:rPr>
          <w:rFonts w:ascii="Garamond" w:hAnsi="Garamond" w:cs="Verdana"/>
          <w:lang w:val="it-IT"/>
        </w:rPr>
        <w:t xml:space="preserve">uistiche di livello intermedio e, al contempo, </w:t>
      </w:r>
      <w:r>
        <w:rPr>
          <w:rFonts w:ascii="Garamond" w:hAnsi="Garamond" w:cs="Verdana"/>
          <w:lang w:val="it-IT"/>
        </w:rPr>
        <w:t xml:space="preserve">a sviluppare le abilità relative alla comprensione dei generi discorsivi e testuali, oltre al lessico specifici del francese per la comunicazione politica in ambito internazionale. </w:t>
      </w:r>
      <w:r w:rsidR="00DA05C9" w:rsidRPr="00EE1C8D">
        <w:rPr>
          <w:rFonts w:ascii="Garamond" w:hAnsi="Garamond"/>
          <w:lang w:val="it-IT"/>
        </w:rPr>
        <w:t xml:space="preserve">Il corso ha, </w:t>
      </w:r>
      <w:r w:rsidR="008C30D3">
        <w:rPr>
          <w:rFonts w:ascii="Garamond" w:hAnsi="Garamond"/>
          <w:lang w:val="it-IT"/>
        </w:rPr>
        <w:t>inoltre</w:t>
      </w:r>
      <w:r w:rsidR="00DA05C9" w:rsidRPr="00EE1C8D">
        <w:rPr>
          <w:rFonts w:ascii="Garamond" w:hAnsi="Garamond"/>
          <w:lang w:val="it-IT"/>
        </w:rPr>
        <w:t>, l’obiettivo di fornire le conoscenze culturali relative alle principali istituzioni francesi</w:t>
      </w:r>
      <w:r>
        <w:rPr>
          <w:rFonts w:ascii="Garamond" w:hAnsi="Garamond"/>
          <w:lang w:val="it-IT"/>
        </w:rPr>
        <w:t>.</w:t>
      </w:r>
      <w:r w:rsidR="00DA05C9" w:rsidRPr="00EE1C8D">
        <w:rPr>
          <w:rFonts w:ascii="Garamond" w:hAnsi="Garamond"/>
          <w:lang w:val="it-IT"/>
        </w:rPr>
        <w:t xml:space="preserve"> </w:t>
      </w:r>
    </w:p>
    <w:p w14:paraId="63AD1898" w14:textId="77777777" w:rsidR="00B067DA" w:rsidRDefault="00B067DA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/>
          <w:lang w:val="it-IT"/>
        </w:rPr>
      </w:pPr>
    </w:p>
    <w:p w14:paraId="029568A6" w14:textId="77777777" w:rsidR="00DA05C9" w:rsidRPr="00D46A2A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lang w:val="it-IT"/>
        </w:rPr>
      </w:pPr>
    </w:p>
    <w:p w14:paraId="38DC4B39" w14:textId="77777777" w:rsidR="00DA05C9" w:rsidRPr="00351E66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bCs/>
          <w:lang w:val="it-IT"/>
        </w:rPr>
      </w:pPr>
      <w:r w:rsidRPr="00351E66">
        <w:rPr>
          <w:rFonts w:ascii="Garamond" w:hAnsi="Garamond" w:cs="Verdana"/>
          <w:b/>
          <w:bCs/>
          <w:lang w:val="it-IT"/>
        </w:rPr>
        <w:t xml:space="preserve">Informazioni generali </w:t>
      </w:r>
    </w:p>
    <w:p w14:paraId="763E95E9" w14:textId="51B63085" w:rsidR="00DA05C9" w:rsidRPr="00D46A2A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lang w:val="it-IT"/>
        </w:rPr>
      </w:pPr>
      <w:r w:rsidRPr="00D46A2A">
        <w:rPr>
          <w:rFonts w:ascii="Garamond" w:hAnsi="Garamond" w:cs="Verdana"/>
          <w:lang w:val="it-IT"/>
        </w:rPr>
        <w:t xml:space="preserve">Per poter frequentare il corso di lingua </w:t>
      </w:r>
      <w:r>
        <w:rPr>
          <w:rFonts w:ascii="Garamond" w:hAnsi="Garamond" w:cs="Verdana"/>
          <w:lang w:val="it-IT"/>
        </w:rPr>
        <w:t xml:space="preserve">francese in </w:t>
      </w:r>
      <w:r w:rsidR="005033F6">
        <w:rPr>
          <w:rFonts w:ascii="Garamond" w:hAnsi="Garamond" w:cs="Verdana"/>
          <w:lang w:val="it-IT"/>
        </w:rPr>
        <w:t>Dipartimento</w:t>
      </w:r>
      <w:r>
        <w:rPr>
          <w:rFonts w:ascii="Garamond" w:hAnsi="Garamond" w:cs="Verdana"/>
          <w:lang w:val="it-IT"/>
        </w:rPr>
        <w:t xml:space="preserve"> (</w:t>
      </w:r>
      <w:r w:rsidRPr="00D46A2A">
        <w:rPr>
          <w:rFonts w:ascii="Garamond" w:hAnsi="Garamond" w:cs="Verdana"/>
          <w:lang w:val="it-IT"/>
        </w:rPr>
        <w:t>I</w:t>
      </w:r>
      <w:r w:rsidR="005033F6">
        <w:rPr>
          <w:rFonts w:ascii="Garamond" w:hAnsi="Garamond" w:cs="Verdana"/>
          <w:lang w:val="it-IT"/>
        </w:rPr>
        <w:t>I</w:t>
      </w:r>
      <w:r w:rsidRPr="00D46A2A">
        <w:rPr>
          <w:rFonts w:ascii="Garamond" w:hAnsi="Garamond" w:cs="Verdana"/>
          <w:lang w:val="it-IT"/>
        </w:rPr>
        <w:t xml:space="preserve"> semestre</w:t>
      </w:r>
      <w:r>
        <w:rPr>
          <w:rFonts w:ascii="Garamond" w:hAnsi="Garamond" w:cs="Verdana"/>
          <w:lang w:val="it-IT"/>
        </w:rPr>
        <w:t>)</w:t>
      </w:r>
      <w:r w:rsidRPr="00D46A2A">
        <w:rPr>
          <w:rFonts w:ascii="Garamond" w:hAnsi="Garamond" w:cs="Verdana"/>
          <w:lang w:val="it-IT"/>
        </w:rPr>
        <w:t xml:space="preserve"> e</w:t>
      </w:r>
      <w:r>
        <w:rPr>
          <w:rFonts w:ascii="Garamond" w:hAnsi="Garamond" w:cs="Verdana"/>
          <w:lang w:val="it-IT"/>
        </w:rPr>
        <w:t>,</w:t>
      </w:r>
      <w:r w:rsidRPr="00D46A2A">
        <w:rPr>
          <w:rFonts w:ascii="Garamond" w:hAnsi="Garamond" w:cs="Verdana"/>
          <w:lang w:val="it-IT"/>
        </w:rPr>
        <w:t xml:space="preserve"> in ogni caso</w:t>
      </w:r>
      <w:r>
        <w:rPr>
          <w:rFonts w:ascii="Garamond" w:hAnsi="Garamond" w:cs="Verdana"/>
          <w:lang w:val="it-IT"/>
        </w:rPr>
        <w:t>,</w:t>
      </w:r>
      <w:r w:rsidRPr="00D46A2A">
        <w:rPr>
          <w:rFonts w:ascii="Garamond" w:hAnsi="Garamond" w:cs="Verdana"/>
          <w:lang w:val="it-IT"/>
        </w:rPr>
        <w:t xml:space="preserve"> per poter sostenere l’esame, gli studenti devono possedere una certificazione di livello </w:t>
      </w:r>
      <w:r w:rsidR="00A23B27">
        <w:rPr>
          <w:rFonts w:ascii="Garamond" w:hAnsi="Garamond" w:cs="Verdana"/>
          <w:lang w:val="it-IT"/>
        </w:rPr>
        <w:t>A2</w:t>
      </w:r>
      <w:r w:rsidRPr="00D46A2A">
        <w:rPr>
          <w:rFonts w:ascii="Garamond" w:hAnsi="Garamond" w:cs="Verdana"/>
          <w:lang w:val="it-IT"/>
        </w:rPr>
        <w:t>, rilasciata dal Centro Linguistico di Ateneo (CLA) dell’Università di Perugia. La certificazione di livello del CLA (comunicata direttamente dal CLA alla Facoltà) non assegna crediti, ma è propedeutica al corso in Facoltà. In sostituzione della certificazione del CLA, la Facoltà di Scienze Politiche accetta le seguenti certificazioni: DELF (</w:t>
      </w:r>
      <w:r w:rsidR="00A23B27">
        <w:rPr>
          <w:rFonts w:ascii="Garamond" w:hAnsi="Garamond" w:cs="Verdana"/>
          <w:lang w:val="it-IT"/>
        </w:rPr>
        <w:t>A2</w:t>
      </w:r>
      <w:r w:rsidRPr="00D46A2A">
        <w:rPr>
          <w:rFonts w:ascii="Garamond" w:hAnsi="Garamond" w:cs="Verdana"/>
          <w:lang w:val="it-IT"/>
        </w:rPr>
        <w:t xml:space="preserve"> o superiore), DALF.</w:t>
      </w:r>
    </w:p>
    <w:p w14:paraId="5A09F212" w14:textId="77777777" w:rsidR="00DA05C9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lang w:val="it-IT"/>
        </w:rPr>
      </w:pPr>
      <w:r w:rsidRPr="00D46A2A">
        <w:rPr>
          <w:rFonts w:ascii="Garamond" w:hAnsi="Garamond" w:cs="Verdana"/>
          <w:lang w:val="it-IT"/>
        </w:rPr>
        <w:t xml:space="preserve">Si ricorda che la certificazione di livello </w:t>
      </w:r>
      <w:r w:rsidR="00A23B27">
        <w:rPr>
          <w:rFonts w:ascii="Garamond" w:hAnsi="Garamond" w:cs="Verdana"/>
          <w:lang w:val="it-IT"/>
        </w:rPr>
        <w:t>A2</w:t>
      </w:r>
      <w:r w:rsidRPr="00D46A2A">
        <w:rPr>
          <w:rFonts w:ascii="Garamond" w:hAnsi="Garamond" w:cs="Verdana"/>
          <w:lang w:val="it-IT"/>
        </w:rPr>
        <w:t xml:space="preserve"> del CLA ha una validità di 24 mesi, mentre le certificazioni DELF/DALF, per essere valide, devono essere state conseguite non più di tre anni prima del giorno in cui si sostiene l’esame in Facoltà. Si ricorda, infine, che le certificazioni DELF/DALF, devono essere presentate in originale al momento del colloquio d’esame.</w:t>
      </w:r>
    </w:p>
    <w:p w14:paraId="4A988211" w14:textId="77777777" w:rsidR="00853421" w:rsidRDefault="00853421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lang w:val="it-IT"/>
        </w:rPr>
      </w:pPr>
    </w:p>
    <w:p w14:paraId="6136A2FA" w14:textId="77777777" w:rsidR="00DA05C9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lang w:val="it-IT"/>
        </w:rPr>
      </w:pPr>
    </w:p>
    <w:p w14:paraId="08173321" w14:textId="77777777" w:rsidR="00DA05C9" w:rsidRDefault="00DA05C9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b/>
          <w:lang w:val="it-IT"/>
        </w:rPr>
      </w:pPr>
      <w:r>
        <w:rPr>
          <w:rFonts w:ascii="Garamond" w:hAnsi="Garamond" w:cs="Verdana"/>
          <w:b/>
          <w:lang w:val="it-IT"/>
        </w:rPr>
        <w:t>Programma</w:t>
      </w:r>
    </w:p>
    <w:p w14:paraId="7D113873" w14:textId="471A704F" w:rsidR="00DA05C9" w:rsidRPr="00D46A2A" w:rsidRDefault="00A23B27" w:rsidP="00DA05C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lang w:val="it-IT"/>
        </w:rPr>
      </w:pPr>
      <w:r>
        <w:rPr>
          <w:rFonts w:ascii="Garamond" w:hAnsi="Garamond" w:cs="Verdana"/>
          <w:lang w:val="it-IT"/>
        </w:rPr>
        <w:t>Durante il corso s</w:t>
      </w:r>
      <w:r w:rsidR="00DA05C9" w:rsidRPr="00D46A2A">
        <w:rPr>
          <w:rFonts w:ascii="Garamond" w:hAnsi="Garamond" w:cs="Verdana"/>
          <w:lang w:val="it-IT"/>
        </w:rPr>
        <w:t>aranno analizzate le caratteristiche linguistiche e testuali del discorso politico in lingua francese (s</w:t>
      </w:r>
      <w:bookmarkStart w:id="0" w:name="_GoBack"/>
      <w:bookmarkEnd w:id="0"/>
      <w:r w:rsidR="00DA05C9" w:rsidRPr="00D46A2A">
        <w:rPr>
          <w:rFonts w:ascii="Garamond" w:hAnsi="Garamond" w:cs="Verdana"/>
          <w:lang w:val="it-IT"/>
        </w:rPr>
        <w:t>ia scritto che orale) dalla nascita della Quinta Repubblica a oggi. Verranno proposti documenti autentici (audio, video e a stampa)</w:t>
      </w:r>
      <w:r w:rsidR="008C30D3">
        <w:rPr>
          <w:rFonts w:ascii="Garamond" w:hAnsi="Garamond" w:cs="Verdana"/>
          <w:lang w:val="it-IT"/>
        </w:rPr>
        <w:t>;</w:t>
      </w:r>
      <w:r w:rsidR="00DA05C9" w:rsidRPr="00D46A2A">
        <w:rPr>
          <w:rFonts w:ascii="Garamond" w:hAnsi="Garamond" w:cs="Verdana"/>
          <w:lang w:val="it-IT"/>
        </w:rPr>
        <w:t xml:space="preserve"> le attività di comprensione e analisi terranno conto non solo delle dimensioni grammaticale e lessicale, ma anche logica, argomentativa e culturale. Tali attività saranno affiancate da esercitazioni mirate che, partendo dai documenti proposti e analizzati,</w:t>
      </w:r>
      <w:r w:rsidR="008C30D3">
        <w:rPr>
          <w:rFonts w:ascii="Garamond" w:hAnsi="Garamond" w:cs="Verdana"/>
          <w:lang w:val="it-IT"/>
        </w:rPr>
        <w:t xml:space="preserve"> prevedran</w:t>
      </w:r>
      <w:r w:rsidR="00DA05C9" w:rsidRPr="00D46A2A">
        <w:rPr>
          <w:rFonts w:ascii="Garamond" w:hAnsi="Garamond" w:cs="Verdana"/>
          <w:lang w:val="it-IT"/>
        </w:rPr>
        <w:t xml:space="preserve">no un coinvolgimento attivo degli studenti. </w:t>
      </w:r>
    </w:p>
    <w:p w14:paraId="034102AC" w14:textId="77777777" w:rsidR="00163D49" w:rsidRDefault="00163D49" w:rsidP="00163D4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529C4B65" w14:textId="77777777" w:rsidR="00163D49" w:rsidRPr="00853421" w:rsidRDefault="00163D49" w:rsidP="00163D49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Garamond" w:hAnsi="Garamond" w:cs="Verdana"/>
          <w:lang w:val="it-IT"/>
        </w:rPr>
      </w:pPr>
      <w:r w:rsidRPr="00853421">
        <w:rPr>
          <w:rFonts w:ascii="Garamond" w:hAnsi="Garamond" w:cs="Verdana"/>
          <w:lang w:val="it-IT"/>
        </w:rPr>
        <w:t>La docente partecipa al corso interdisciplinare su “La costruzione del genere tra storia, diritti e nuove soggettività</w:t>
      </w:r>
      <w:r>
        <w:rPr>
          <w:rFonts w:ascii="Garamond" w:hAnsi="Garamond" w:cs="Verdana"/>
          <w:lang w:val="it-IT"/>
        </w:rPr>
        <w:t>” che si terrà nell’Anno A</w:t>
      </w:r>
      <w:r w:rsidRPr="00853421">
        <w:rPr>
          <w:rFonts w:ascii="Garamond" w:hAnsi="Garamond" w:cs="Verdana"/>
          <w:lang w:val="it-IT"/>
        </w:rPr>
        <w:t>ccademico 2014-2015, con una lezione su:</w:t>
      </w:r>
      <w:r>
        <w:rPr>
          <w:rFonts w:ascii="Garamond" w:hAnsi="Garamond" w:cs="Verdana"/>
          <w:lang w:val="it-IT"/>
        </w:rPr>
        <w:t xml:space="preserve"> </w:t>
      </w:r>
      <w:proofErr w:type="spellStart"/>
      <w:r>
        <w:rPr>
          <w:rFonts w:ascii="Garamond" w:hAnsi="Garamond" w:cs="Verdana"/>
          <w:i/>
          <w:lang w:val="it-IT"/>
        </w:rPr>
        <w:t>Olympe</w:t>
      </w:r>
      <w:proofErr w:type="spellEnd"/>
      <w:r>
        <w:rPr>
          <w:rFonts w:ascii="Garamond" w:hAnsi="Garamond" w:cs="Verdana"/>
          <w:i/>
          <w:lang w:val="it-IT"/>
        </w:rPr>
        <w:t xml:space="preserve"> de </w:t>
      </w:r>
      <w:proofErr w:type="spellStart"/>
      <w:r>
        <w:rPr>
          <w:rFonts w:ascii="Garamond" w:hAnsi="Garamond" w:cs="Verdana"/>
          <w:i/>
          <w:lang w:val="it-IT"/>
        </w:rPr>
        <w:t>Gouges</w:t>
      </w:r>
      <w:proofErr w:type="spellEnd"/>
      <w:r>
        <w:rPr>
          <w:rFonts w:ascii="Garamond" w:hAnsi="Garamond" w:cs="Verdana"/>
          <w:i/>
          <w:lang w:val="it-IT"/>
        </w:rPr>
        <w:t xml:space="preserve"> e i diritti delle donne</w:t>
      </w:r>
      <w:r>
        <w:rPr>
          <w:rFonts w:ascii="Garamond" w:hAnsi="Garamond" w:cs="Verdana"/>
          <w:lang w:val="it-IT"/>
        </w:rPr>
        <w:t>.</w:t>
      </w:r>
    </w:p>
    <w:p w14:paraId="7F7EA125" w14:textId="77777777" w:rsidR="00163D49" w:rsidRDefault="00163D49" w:rsidP="00DA05C9">
      <w:pPr>
        <w:rPr>
          <w:b/>
          <w:bCs/>
          <w:lang w:val="it-IT"/>
        </w:rPr>
      </w:pPr>
    </w:p>
    <w:p w14:paraId="21EF7FF7" w14:textId="77777777" w:rsidR="00DA05C9" w:rsidRPr="006C7C73" w:rsidRDefault="00DA05C9" w:rsidP="00DA05C9">
      <w:pPr>
        <w:rPr>
          <w:rFonts w:ascii="Garamond" w:hAnsi="Garamond"/>
          <w:lang w:val="it-IT"/>
        </w:rPr>
      </w:pPr>
      <w:r>
        <w:rPr>
          <w:rFonts w:ascii="Garamond" w:hAnsi="Garamond"/>
          <w:b/>
          <w:bCs/>
          <w:lang w:val="it-IT"/>
        </w:rPr>
        <w:t>Testi di riferimento</w:t>
      </w:r>
    </w:p>
    <w:p w14:paraId="7C0CF21B" w14:textId="77777777" w:rsidR="00DA05C9" w:rsidRPr="00D46A2A" w:rsidRDefault="00DA05C9" w:rsidP="00DA05C9">
      <w:pPr>
        <w:rPr>
          <w:rFonts w:ascii="Garamond" w:hAnsi="Garamond"/>
          <w:lang w:val="it-IT"/>
        </w:rPr>
      </w:pPr>
      <w:proofErr w:type="spellStart"/>
      <w:r w:rsidRPr="00D46A2A">
        <w:rPr>
          <w:rFonts w:ascii="Garamond" w:hAnsi="Garamond"/>
          <w:lang w:val="it-IT"/>
        </w:rPr>
        <w:t>Mathias</w:t>
      </w:r>
      <w:proofErr w:type="spellEnd"/>
      <w:r w:rsidRPr="00D46A2A">
        <w:rPr>
          <w:rFonts w:ascii="Garamond" w:hAnsi="Garamond"/>
          <w:lang w:val="it-IT"/>
        </w:rPr>
        <w:t xml:space="preserve"> Bernard, </w:t>
      </w:r>
      <w:dir w:val="ltr">
        <w:r w:rsidRPr="00D46A2A">
          <w:rPr>
            <w:rFonts w:ascii="Garamond" w:hAnsi="Garamond"/>
            <w:i/>
            <w:iCs/>
            <w:lang w:val="it-IT"/>
          </w:rPr>
          <w:t xml:space="preserve">Histoire </w:t>
        </w:r>
        <w:proofErr w:type="spellStart"/>
        <w:r w:rsidRPr="00D46A2A">
          <w:rPr>
            <w:rFonts w:ascii="Garamond" w:hAnsi="Garamond"/>
            <w:i/>
            <w:iCs/>
            <w:lang w:val="it-IT"/>
          </w:rPr>
          <w:t>politique</w:t>
        </w:r>
        <w:proofErr w:type="spellEnd"/>
        <w:r w:rsidRPr="00D46A2A">
          <w:rPr>
            <w:rFonts w:ascii="Garamond" w:hAnsi="Garamond"/>
            <w:i/>
            <w:iCs/>
            <w:lang w:val="it-IT"/>
          </w:rPr>
          <w:t xml:space="preserve"> de la V</w:t>
        </w:r>
        <w:r w:rsidRPr="00D46A2A">
          <w:rPr>
            <w:rFonts w:ascii="Garamond" w:hAnsi="Garamond"/>
            <w:i/>
            <w:iCs/>
            <w:vertAlign w:val="superscript"/>
            <w:lang w:val="it-IT"/>
          </w:rPr>
          <w:t>e</w:t>
        </w:r>
        <w:r w:rsidRPr="00D46A2A">
          <w:rPr>
            <w:rFonts w:ascii="Garamond" w:hAnsi="Garamond"/>
            <w:i/>
            <w:iCs/>
            <w:lang w:val="it-IT"/>
          </w:rPr>
          <w:t xml:space="preserve"> </w:t>
        </w:r>
        <w:proofErr w:type="spellStart"/>
        <w:r w:rsidRPr="00D46A2A">
          <w:rPr>
            <w:rFonts w:ascii="Garamond" w:hAnsi="Garamond"/>
            <w:i/>
            <w:iCs/>
            <w:lang w:val="it-IT"/>
          </w:rPr>
          <w:t>République</w:t>
        </w:r>
        <w:proofErr w:type="spellEnd"/>
        <w:r w:rsidRPr="00D46A2A">
          <w:rPr>
            <w:rFonts w:ascii="Garamond" w:hAnsi="Garamond"/>
            <w:i/>
            <w:iCs/>
            <w:lang w:val="it-IT"/>
          </w:rPr>
          <w:t xml:space="preserve"> : </w:t>
        </w:r>
        <w:dir w:val="ltr">
          <w:r w:rsidRPr="00D46A2A">
            <w:rPr>
              <w:rFonts w:ascii="Garamond" w:hAnsi="Garamond"/>
              <w:i/>
              <w:iCs/>
              <w:lang w:val="it-IT"/>
            </w:rPr>
            <w:t xml:space="preserve">de 1958 à nos </w:t>
          </w:r>
          <w:proofErr w:type="spellStart"/>
          <w:r w:rsidRPr="00D46A2A">
            <w:rPr>
              <w:rFonts w:ascii="Garamond" w:hAnsi="Garamond"/>
              <w:i/>
              <w:iCs/>
              <w:lang w:val="it-IT"/>
            </w:rPr>
            <w:t>jours</w:t>
          </w:r>
          <w:proofErr w:type="spellEnd"/>
          <w:r w:rsidRPr="00D46A2A">
            <w:rPr>
              <w:rFonts w:ascii="Garamond" w:hAnsi="Garamond"/>
              <w:lang w:val="it-IT"/>
            </w:rPr>
            <w:t>, Paris, Colin, 2008.</w:t>
          </w:r>
          <w:r w:rsidRPr="00D46A2A">
            <w:rPr>
              <w:rFonts w:ascii="Times New Roman" w:hAnsi="Times New Roman" w:cs="Times New Roman"/>
              <w:lang w:val="it-IT"/>
            </w:rPr>
            <w:t>‬</w:t>
          </w:r>
          <w:r w:rsidRPr="00D46A2A">
            <w:rPr>
              <w:rFonts w:ascii="Times New Roman" w:hAnsi="Times New Roman" w:cs="Times New Roman"/>
              <w:lang w:val="it-IT"/>
            </w:rPr>
            <w:t>‬</w:t>
          </w:r>
          <w:r w:rsidRPr="00D46A2A">
            <w:rPr>
              <w:rFonts w:ascii="Times New Roman" w:hAnsi="Times New Roman" w:cs="Times New Roman"/>
              <w:lang w:val="it-IT"/>
            </w:rPr>
            <w:t>‬</w:t>
          </w:r>
          <w:r w:rsidRPr="00D46A2A">
            <w:rPr>
              <w:rFonts w:ascii="Times New Roman" w:hAnsi="Times New Roman" w:cs="Times New Roman"/>
              <w:lang w:val="it-IT"/>
            </w:rP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163D49">
            <w:t>‬</w:t>
          </w:r>
          <w:r w:rsidR="00163D49">
            <w:t>‬</w:t>
          </w:r>
          <w:r w:rsidR="008C30D3">
            <w:t>‬</w:t>
          </w:r>
          <w:r w:rsidR="008C30D3">
            <w:t>‬</w:t>
          </w:r>
        </w:dir>
      </w:dir>
    </w:p>
    <w:p w14:paraId="17B0EBAC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lang w:val="it-IT"/>
        </w:rPr>
        <w:t xml:space="preserve">Simone </w:t>
      </w:r>
      <w:proofErr w:type="spellStart"/>
      <w:r w:rsidRPr="00D46A2A">
        <w:rPr>
          <w:rFonts w:ascii="Garamond" w:hAnsi="Garamond"/>
          <w:lang w:val="it-IT"/>
        </w:rPr>
        <w:t>Bonnafous</w:t>
      </w:r>
      <w:proofErr w:type="spellEnd"/>
      <w:r w:rsidRPr="00D46A2A">
        <w:rPr>
          <w:rFonts w:ascii="Garamond" w:hAnsi="Garamond"/>
          <w:lang w:val="it-IT"/>
        </w:rPr>
        <w:t xml:space="preserve">, Pierre </w:t>
      </w:r>
      <w:proofErr w:type="spellStart"/>
      <w:r w:rsidRPr="00D46A2A">
        <w:rPr>
          <w:rFonts w:ascii="Garamond" w:hAnsi="Garamond"/>
          <w:lang w:val="it-IT"/>
        </w:rPr>
        <w:t>Chiron</w:t>
      </w:r>
      <w:proofErr w:type="spellEnd"/>
      <w:r w:rsidRPr="00D46A2A">
        <w:rPr>
          <w:rFonts w:ascii="Garamond" w:hAnsi="Garamond"/>
          <w:lang w:val="it-IT"/>
        </w:rPr>
        <w:t xml:space="preserve">, Dominique </w:t>
      </w:r>
      <w:proofErr w:type="spellStart"/>
      <w:r w:rsidRPr="00D46A2A">
        <w:rPr>
          <w:rFonts w:ascii="Garamond" w:hAnsi="Garamond"/>
          <w:lang w:val="it-IT"/>
        </w:rPr>
        <w:t>Ducard</w:t>
      </w:r>
      <w:proofErr w:type="spellEnd"/>
      <w:r w:rsidRPr="00D46A2A">
        <w:rPr>
          <w:rFonts w:ascii="Garamond" w:hAnsi="Garamond"/>
          <w:lang w:val="it-IT"/>
        </w:rPr>
        <w:t xml:space="preserve">, Carlos </w:t>
      </w:r>
      <w:proofErr w:type="spellStart"/>
      <w:r w:rsidRPr="00D46A2A">
        <w:rPr>
          <w:rFonts w:ascii="Garamond" w:hAnsi="Garamond"/>
          <w:lang w:val="it-IT"/>
        </w:rPr>
        <w:t>Lévy</w:t>
      </w:r>
      <w:proofErr w:type="spellEnd"/>
      <w:r w:rsidRPr="00D46A2A">
        <w:rPr>
          <w:rFonts w:ascii="Garamond" w:hAnsi="Garamond"/>
          <w:lang w:val="it-IT"/>
        </w:rPr>
        <w:t xml:space="preserve"> (</w:t>
      </w:r>
      <w:proofErr w:type="spellStart"/>
      <w:r w:rsidRPr="00D46A2A">
        <w:rPr>
          <w:rFonts w:ascii="Garamond" w:hAnsi="Garamond"/>
          <w:lang w:val="it-IT"/>
        </w:rPr>
        <w:t>éds</w:t>
      </w:r>
      <w:proofErr w:type="spellEnd"/>
      <w:r w:rsidRPr="00D46A2A">
        <w:rPr>
          <w:rFonts w:ascii="Garamond" w:hAnsi="Garamond"/>
          <w:lang w:val="it-IT"/>
        </w:rPr>
        <w:t xml:space="preserve">.), </w:t>
      </w:r>
      <w:proofErr w:type="spellStart"/>
      <w:r w:rsidRPr="00D46A2A">
        <w:rPr>
          <w:rFonts w:ascii="Garamond" w:hAnsi="Garamond"/>
          <w:i/>
          <w:iCs/>
          <w:lang w:val="it-IT"/>
        </w:rPr>
        <w:t>Argumentation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et </w:t>
      </w:r>
      <w:proofErr w:type="spellStart"/>
      <w:r w:rsidRPr="00D46A2A">
        <w:rPr>
          <w:rFonts w:ascii="Garamond" w:hAnsi="Garamond"/>
          <w:i/>
          <w:iCs/>
          <w:lang w:val="it-IT"/>
        </w:rPr>
        <w:t>discours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iCs/>
          <w:lang w:val="it-IT"/>
        </w:rPr>
        <w:t>politique</w:t>
      </w:r>
      <w:proofErr w:type="spellEnd"/>
      <w:r w:rsidRPr="00D46A2A">
        <w:rPr>
          <w:rFonts w:ascii="Garamond" w:hAnsi="Garamond"/>
          <w:lang w:val="it-IT"/>
        </w:rPr>
        <w:t xml:space="preserve">, Rennes, </w:t>
      </w:r>
      <w:proofErr w:type="spellStart"/>
      <w:r w:rsidRPr="00D46A2A">
        <w:rPr>
          <w:rFonts w:ascii="Garamond" w:hAnsi="Garamond"/>
          <w:lang w:val="it-IT"/>
        </w:rPr>
        <w:t>Presses</w:t>
      </w:r>
      <w:proofErr w:type="spellEnd"/>
      <w:r w:rsidRPr="00D46A2A">
        <w:rPr>
          <w:rFonts w:ascii="Garamond" w:hAnsi="Garamond"/>
          <w:lang w:val="it-IT"/>
        </w:rPr>
        <w:t xml:space="preserve"> </w:t>
      </w:r>
      <w:proofErr w:type="spellStart"/>
      <w:r w:rsidRPr="00D46A2A">
        <w:rPr>
          <w:rFonts w:ascii="Garamond" w:hAnsi="Garamond"/>
          <w:lang w:val="it-IT"/>
        </w:rPr>
        <w:t>Universitaires</w:t>
      </w:r>
      <w:proofErr w:type="spellEnd"/>
      <w:r w:rsidRPr="00D46A2A">
        <w:rPr>
          <w:rFonts w:ascii="Garamond" w:hAnsi="Garamond"/>
          <w:lang w:val="it-IT"/>
        </w:rPr>
        <w:t xml:space="preserve"> de Rennes, 2003.</w:t>
      </w:r>
    </w:p>
    <w:p w14:paraId="794DF4AE" w14:textId="77777777" w:rsidR="00DA05C9" w:rsidRPr="00D46A2A" w:rsidRDefault="00DA05C9" w:rsidP="00DA05C9">
      <w:pPr>
        <w:jc w:val="both"/>
        <w:rPr>
          <w:rFonts w:ascii="Garamond" w:hAnsi="Garamond"/>
          <w:lang w:val="it-IT"/>
        </w:rPr>
      </w:pPr>
      <w:r w:rsidRPr="00D46A2A">
        <w:rPr>
          <w:rFonts w:ascii="Garamond" w:hAnsi="Garamond"/>
          <w:lang w:val="it-IT"/>
        </w:rPr>
        <w:lastRenderedPageBreak/>
        <w:t xml:space="preserve">Corinne </w:t>
      </w:r>
      <w:proofErr w:type="spellStart"/>
      <w:r w:rsidRPr="00D46A2A">
        <w:rPr>
          <w:rFonts w:ascii="Garamond" w:hAnsi="Garamond"/>
          <w:lang w:val="it-IT"/>
        </w:rPr>
        <w:t>Gobin</w:t>
      </w:r>
      <w:proofErr w:type="spellEnd"/>
      <w:r w:rsidRPr="00D46A2A">
        <w:rPr>
          <w:rFonts w:ascii="Garamond" w:hAnsi="Garamond"/>
          <w:lang w:val="it-IT"/>
        </w:rPr>
        <w:t xml:space="preserve">, </w:t>
      </w:r>
      <w:proofErr w:type="spellStart"/>
      <w:r w:rsidRPr="00D46A2A">
        <w:rPr>
          <w:rFonts w:ascii="Garamond" w:hAnsi="Garamond"/>
          <w:i/>
          <w:iCs/>
          <w:lang w:val="it-IT"/>
        </w:rPr>
        <w:t>Des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iCs/>
          <w:lang w:val="it-IT"/>
        </w:rPr>
        <w:t>principales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iCs/>
          <w:lang w:val="it-IT"/>
        </w:rPr>
        <w:t>caractéristiques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iCs/>
          <w:lang w:val="it-IT"/>
        </w:rPr>
        <w:t>du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iCs/>
          <w:lang w:val="it-IT"/>
        </w:rPr>
        <w:t>discours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iCs/>
          <w:lang w:val="it-IT"/>
        </w:rPr>
        <w:t>politique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iCs/>
          <w:lang w:val="it-IT"/>
        </w:rPr>
        <w:t>contemporain</w:t>
      </w:r>
      <w:proofErr w:type="spellEnd"/>
      <w:r w:rsidRPr="00D46A2A">
        <w:rPr>
          <w:rFonts w:ascii="Garamond" w:hAnsi="Garamond"/>
          <w:lang w:val="it-IT"/>
        </w:rPr>
        <w:t>, « </w:t>
      </w:r>
      <w:proofErr w:type="spellStart"/>
      <w:r w:rsidRPr="00D46A2A">
        <w:rPr>
          <w:rFonts w:ascii="Garamond" w:hAnsi="Garamond"/>
          <w:lang w:val="it-IT"/>
        </w:rPr>
        <w:t>Semen</w:t>
      </w:r>
      <w:proofErr w:type="spellEnd"/>
      <w:r w:rsidRPr="00D46A2A">
        <w:rPr>
          <w:rFonts w:ascii="Garamond" w:hAnsi="Garamond"/>
          <w:lang w:val="it-IT"/>
        </w:rPr>
        <w:t xml:space="preserve"> », 30 (2011), </w:t>
      </w:r>
      <w:proofErr w:type="spellStart"/>
      <w:r w:rsidRPr="00D46A2A">
        <w:rPr>
          <w:rFonts w:ascii="Garamond" w:hAnsi="Garamond"/>
          <w:lang w:val="it-IT"/>
        </w:rPr>
        <w:t>mis</w:t>
      </w:r>
      <w:proofErr w:type="spellEnd"/>
      <w:r w:rsidRPr="00D46A2A">
        <w:rPr>
          <w:rFonts w:ascii="Garamond" w:hAnsi="Garamond"/>
          <w:lang w:val="it-IT"/>
        </w:rPr>
        <w:t xml:space="preserve"> en </w:t>
      </w:r>
      <w:proofErr w:type="spellStart"/>
      <w:r w:rsidRPr="00D46A2A">
        <w:rPr>
          <w:rFonts w:ascii="Garamond" w:hAnsi="Garamond"/>
          <w:lang w:val="it-IT"/>
        </w:rPr>
        <w:t>ligne</w:t>
      </w:r>
      <w:proofErr w:type="spellEnd"/>
      <w:r w:rsidRPr="00D46A2A">
        <w:rPr>
          <w:rFonts w:ascii="Garamond" w:hAnsi="Garamond"/>
          <w:lang w:val="it-IT"/>
        </w:rPr>
        <w:t xml:space="preserve"> le 01 </w:t>
      </w:r>
      <w:proofErr w:type="spellStart"/>
      <w:r w:rsidRPr="00D46A2A">
        <w:rPr>
          <w:rFonts w:ascii="Garamond" w:hAnsi="Garamond"/>
          <w:lang w:val="it-IT"/>
        </w:rPr>
        <w:t>janvier</w:t>
      </w:r>
      <w:proofErr w:type="spellEnd"/>
      <w:r w:rsidRPr="00D46A2A">
        <w:rPr>
          <w:rFonts w:ascii="Garamond" w:hAnsi="Garamond"/>
          <w:lang w:val="it-IT"/>
        </w:rPr>
        <w:t xml:space="preserve"> 2011. URL : http://semen.revues.org/9018</w:t>
      </w:r>
    </w:p>
    <w:p w14:paraId="3EB0B730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lang w:val="it-IT"/>
        </w:rPr>
        <w:t xml:space="preserve">Christian Le Bart, </w:t>
      </w:r>
      <w:r w:rsidRPr="00D46A2A">
        <w:rPr>
          <w:rFonts w:ascii="Garamond" w:hAnsi="Garamond"/>
          <w:i/>
          <w:iCs/>
          <w:lang w:val="it-IT"/>
        </w:rPr>
        <w:t xml:space="preserve">Le </w:t>
      </w:r>
      <w:proofErr w:type="spellStart"/>
      <w:r w:rsidRPr="00D46A2A">
        <w:rPr>
          <w:rFonts w:ascii="Garamond" w:hAnsi="Garamond"/>
          <w:i/>
          <w:iCs/>
          <w:lang w:val="it-IT"/>
        </w:rPr>
        <w:t>discours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iCs/>
          <w:lang w:val="it-IT"/>
        </w:rPr>
        <w:t>politique</w:t>
      </w:r>
      <w:proofErr w:type="spellEnd"/>
      <w:r w:rsidRPr="00D46A2A">
        <w:rPr>
          <w:rFonts w:ascii="Garamond" w:hAnsi="Garamond"/>
          <w:lang w:val="it-IT"/>
        </w:rPr>
        <w:t xml:space="preserve">, Paris, </w:t>
      </w:r>
      <w:proofErr w:type="spellStart"/>
      <w:r w:rsidRPr="00D46A2A">
        <w:rPr>
          <w:rFonts w:ascii="Garamond" w:hAnsi="Garamond"/>
          <w:lang w:val="it-IT"/>
        </w:rPr>
        <w:t>Presses</w:t>
      </w:r>
      <w:proofErr w:type="spellEnd"/>
      <w:r w:rsidRPr="00D46A2A">
        <w:rPr>
          <w:rFonts w:ascii="Garamond" w:hAnsi="Garamond"/>
          <w:lang w:val="it-IT"/>
        </w:rPr>
        <w:t xml:space="preserve"> </w:t>
      </w:r>
      <w:proofErr w:type="spellStart"/>
      <w:r w:rsidRPr="00D46A2A">
        <w:rPr>
          <w:rFonts w:ascii="Garamond" w:hAnsi="Garamond"/>
          <w:lang w:val="it-IT"/>
        </w:rPr>
        <w:t>Universitaires</w:t>
      </w:r>
      <w:proofErr w:type="spellEnd"/>
      <w:r w:rsidRPr="00D46A2A">
        <w:rPr>
          <w:rFonts w:ascii="Garamond" w:hAnsi="Garamond"/>
          <w:lang w:val="it-IT"/>
        </w:rPr>
        <w:t xml:space="preserve"> de France, 1998.</w:t>
      </w:r>
    </w:p>
    <w:p w14:paraId="1C708F92" w14:textId="77777777" w:rsidR="00DA05C9" w:rsidRPr="00D46A2A" w:rsidRDefault="00DA05C9" w:rsidP="00DA05C9">
      <w:pPr>
        <w:rPr>
          <w:rFonts w:ascii="Garamond" w:hAnsi="Garamond"/>
          <w:lang w:val="it-IT"/>
        </w:rPr>
      </w:pPr>
      <w:proofErr w:type="spellStart"/>
      <w:r w:rsidRPr="00D46A2A">
        <w:rPr>
          <w:rFonts w:ascii="Garamond" w:hAnsi="Garamond"/>
          <w:i/>
          <w:iCs/>
          <w:lang w:val="it-IT"/>
        </w:rPr>
        <w:t>Les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iCs/>
          <w:lang w:val="it-IT"/>
        </w:rPr>
        <w:t>langues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de </w:t>
      </w:r>
      <w:proofErr w:type="spellStart"/>
      <w:r w:rsidRPr="00D46A2A">
        <w:rPr>
          <w:rFonts w:ascii="Garamond" w:hAnsi="Garamond"/>
          <w:i/>
          <w:iCs/>
          <w:lang w:val="it-IT"/>
        </w:rPr>
        <w:t>bois</w:t>
      </w:r>
      <w:proofErr w:type="spellEnd"/>
      <w:r w:rsidRPr="00D46A2A">
        <w:rPr>
          <w:rFonts w:ascii="Garamond" w:hAnsi="Garamond"/>
          <w:lang w:val="it-IT"/>
        </w:rPr>
        <w:t xml:space="preserve">, </w:t>
      </w:r>
      <w:proofErr w:type="spellStart"/>
      <w:r w:rsidRPr="00D46A2A">
        <w:rPr>
          <w:rFonts w:ascii="Garamond" w:hAnsi="Garamond"/>
          <w:lang w:val="it-IT"/>
        </w:rPr>
        <w:t>numéro</w:t>
      </w:r>
      <w:proofErr w:type="spellEnd"/>
      <w:r w:rsidRPr="00D46A2A">
        <w:rPr>
          <w:rFonts w:ascii="Garamond" w:hAnsi="Garamond"/>
          <w:lang w:val="it-IT"/>
        </w:rPr>
        <w:t xml:space="preserve"> </w:t>
      </w:r>
      <w:proofErr w:type="spellStart"/>
      <w:r w:rsidRPr="00D46A2A">
        <w:rPr>
          <w:rFonts w:ascii="Garamond" w:hAnsi="Garamond"/>
          <w:lang w:val="it-IT"/>
        </w:rPr>
        <w:t>thématique</w:t>
      </w:r>
      <w:proofErr w:type="spellEnd"/>
      <w:r w:rsidRPr="00D46A2A">
        <w:rPr>
          <w:rFonts w:ascii="Garamond" w:hAnsi="Garamond"/>
          <w:lang w:val="it-IT"/>
        </w:rPr>
        <w:t xml:space="preserve"> de la </w:t>
      </w:r>
      <w:proofErr w:type="spellStart"/>
      <w:r w:rsidRPr="00D46A2A">
        <w:rPr>
          <w:rFonts w:ascii="Garamond" w:hAnsi="Garamond"/>
          <w:lang w:val="it-IT"/>
        </w:rPr>
        <w:t>revue</w:t>
      </w:r>
      <w:proofErr w:type="spellEnd"/>
      <w:r w:rsidRPr="00D46A2A">
        <w:rPr>
          <w:rFonts w:ascii="Garamond" w:hAnsi="Garamond"/>
          <w:lang w:val="it-IT"/>
        </w:rPr>
        <w:t xml:space="preserve"> « </w:t>
      </w:r>
      <w:proofErr w:type="spellStart"/>
      <w:r w:rsidRPr="00D46A2A">
        <w:rPr>
          <w:rFonts w:ascii="Garamond" w:hAnsi="Garamond"/>
          <w:lang w:val="it-IT"/>
        </w:rPr>
        <w:t>Hermès</w:t>
      </w:r>
      <w:proofErr w:type="spellEnd"/>
      <w:r w:rsidRPr="00D46A2A">
        <w:rPr>
          <w:rFonts w:ascii="Garamond" w:hAnsi="Garamond"/>
          <w:lang w:val="it-IT"/>
        </w:rPr>
        <w:t xml:space="preserve"> », n° 58 (2010), </w:t>
      </w:r>
      <w:proofErr w:type="spellStart"/>
      <w:r w:rsidRPr="00D46A2A">
        <w:rPr>
          <w:rFonts w:ascii="Garamond" w:hAnsi="Garamond"/>
          <w:lang w:val="it-IT"/>
        </w:rPr>
        <w:t>coordonné</w:t>
      </w:r>
      <w:proofErr w:type="spellEnd"/>
      <w:r w:rsidRPr="00D46A2A">
        <w:rPr>
          <w:rFonts w:ascii="Garamond" w:hAnsi="Garamond"/>
          <w:lang w:val="it-IT"/>
        </w:rPr>
        <w:t xml:space="preserve"> par </w:t>
      </w:r>
      <w:proofErr w:type="spellStart"/>
      <w:r w:rsidRPr="00D46A2A">
        <w:rPr>
          <w:rFonts w:ascii="Garamond" w:hAnsi="Garamond"/>
          <w:lang w:val="it-IT"/>
        </w:rPr>
        <w:t>Joanna</w:t>
      </w:r>
      <w:proofErr w:type="spellEnd"/>
      <w:r w:rsidRPr="00D46A2A">
        <w:rPr>
          <w:rFonts w:ascii="Garamond" w:hAnsi="Garamond"/>
          <w:lang w:val="it-IT"/>
        </w:rPr>
        <w:t xml:space="preserve"> </w:t>
      </w:r>
      <w:proofErr w:type="spellStart"/>
      <w:r w:rsidRPr="00D46A2A">
        <w:rPr>
          <w:rFonts w:ascii="Garamond" w:hAnsi="Garamond"/>
          <w:lang w:val="it-IT"/>
        </w:rPr>
        <w:t>Nowicki</w:t>
      </w:r>
      <w:proofErr w:type="spellEnd"/>
      <w:r w:rsidRPr="00D46A2A">
        <w:rPr>
          <w:rFonts w:ascii="Garamond" w:hAnsi="Garamond"/>
          <w:lang w:val="it-IT"/>
        </w:rPr>
        <w:t xml:space="preserve">, </w:t>
      </w:r>
      <w:proofErr w:type="spellStart"/>
      <w:r w:rsidRPr="00D46A2A">
        <w:rPr>
          <w:rFonts w:ascii="Garamond" w:hAnsi="Garamond"/>
          <w:lang w:val="it-IT"/>
        </w:rPr>
        <w:t>Michaël</w:t>
      </w:r>
      <w:proofErr w:type="spellEnd"/>
      <w:r w:rsidRPr="00D46A2A">
        <w:rPr>
          <w:rFonts w:ascii="Garamond" w:hAnsi="Garamond"/>
          <w:lang w:val="it-IT"/>
        </w:rPr>
        <w:t xml:space="preserve"> </w:t>
      </w:r>
      <w:proofErr w:type="spellStart"/>
      <w:r w:rsidRPr="00D46A2A">
        <w:rPr>
          <w:rFonts w:ascii="Garamond" w:hAnsi="Garamond"/>
          <w:lang w:val="it-IT"/>
        </w:rPr>
        <w:t>Oustinoff</w:t>
      </w:r>
      <w:proofErr w:type="spellEnd"/>
      <w:r w:rsidRPr="00D46A2A">
        <w:rPr>
          <w:rFonts w:ascii="Garamond" w:hAnsi="Garamond"/>
          <w:lang w:val="it-IT"/>
        </w:rPr>
        <w:t xml:space="preserve"> et Anne-Marie </w:t>
      </w:r>
      <w:proofErr w:type="spellStart"/>
      <w:r w:rsidRPr="00D46A2A">
        <w:rPr>
          <w:rFonts w:ascii="Garamond" w:hAnsi="Garamond"/>
          <w:lang w:val="it-IT"/>
        </w:rPr>
        <w:t>Chartier</w:t>
      </w:r>
      <w:proofErr w:type="spellEnd"/>
      <w:r w:rsidRPr="00D46A2A">
        <w:rPr>
          <w:rFonts w:ascii="Garamond" w:hAnsi="Garamond"/>
          <w:lang w:val="it-IT"/>
        </w:rPr>
        <w:t>.</w:t>
      </w:r>
    </w:p>
    <w:p w14:paraId="2540936E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lang w:val="it-IT"/>
        </w:rPr>
        <w:t xml:space="preserve">Michel </w:t>
      </w:r>
      <w:proofErr w:type="spellStart"/>
      <w:r w:rsidRPr="00D46A2A">
        <w:rPr>
          <w:rFonts w:ascii="Garamond" w:hAnsi="Garamond"/>
          <w:lang w:val="it-IT"/>
        </w:rPr>
        <w:t>Soignet</w:t>
      </w:r>
      <w:proofErr w:type="spellEnd"/>
      <w:r w:rsidRPr="00D46A2A">
        <w:rPr>
          <w:rFonts w:ascii="Garamond" w:hAnsi="Garamond"/>
          <w:lang w:val="it-IT"/>
        </w:rPr>
        <w:t xml:space="preserve">, </w:t>
      </w:r>
      <w:proofErr w:type="spellStart"/>
      <w:r w:rsidRPr="00D46A2A">
        <w:rPr>
          <w:rFonts w:ascii="Garamond" w:hAnsi="Garamond"/>
          <w:i/>
          <w:lang w:val="it-IT"/>
        </w:rPr>
        <w:t>Objectif</w:t>
      </w:r>
      <w:proofErr w:type="spellEnd"/>
      <w:r w:rsidRPr="00D46A2A">
        <w:rPr>
          <w:rFonts w:ascii="Garamond" w:hAnsi="Garamond"/>
          <w:i/>
          <w:lang w:val="it-IT"/>
        </w:rPr>
        <w:t xml:space="preserve"> </w:t>
      </w:r>
      <w:proofErr w:type="spellStart"/>
      <w:r w:rsidRPr="00D46A2A">
        <w:rPr>
          <w:rFonts w:ascii="Garamond" w:hAnsi="Garamond"/>
          <w:i/>
          <w:lang w:val="it-IT"/>
        </w:rPr>
        <w:t>diplomatie</w:t>
      </w:r>
      <w:proofErr w:type="spellEnd"/>
      <w:r w:rsidRPr="00D46A2A">
        <w:rPr>
          <w:rFonts w:ascii="Garamond" w:hAnsi="Garamond"/>
          <w:i/>
          <w:lang w:val="it-IT"/>
        </w:rPr>
        <w:t xml:space="preserve"> 2</w:t>
      </w:r>
      <w:r w:rsidRPr="00D46A2A">
        <w:rPr>
          <w:rFonts w:ascii="Garamond" w:hAnsi="Garamond"/>
          <w:lang w:val="it-IT"/>
        </w:rPr>
        <w:t>, Paris, Hachette, 2011.</w:t>
      </w:r>
    </w:p>
    <w:p w14:paraId="3964B010" w14:textId="77777777" w:rsidR="00DA05C9" w:rsidRPr="00D46A2A" w:rsidRDefault="00DA05C9" w:rsidP="00DA05C9">
      <w:pPr>
        <w:jc w:val="both"/>
        <w:rPr>
          <w:rFonts w:ascii="Garamond" w:hAnsi="Garamond"/>
          <w:lang w:val="it"/>
        </w:rPr>
      </w:pPr>
      <w:r w:rsidRPr="00D46A2A">
        <w:rPr>
          <w:rFonts w:ascii="Garamond" w:hAnsi="Garamond"/>
          <w:lang w:val="it"/>
        </w:rPr>
        <w:t xml:space="preserve">Gilbert Rist (sous la direction de) </w:t>
      </w:r>
      <w:r w:rsidRPr="00D46A2A">
        <w:rPr>
          <w:rFonts w:ascii="Garamond" w:hAnsi="Garamond"/>
          <w:i/>
          <w:iCs/>
          <w:lang w:val="it"/>
        </w:rPr>
        <w:t xml:space="preserve">Les mots du pouvoir. Sens et non-sens de la rhétorique internationale, </w:t>
      </w:r>
      <w:r w:rsidRPr="00D46A2A">
        <w:rPr>
          <w:rFonts w:ascii="Garamond" w:hAnsi="Garamond"/>
          <w:lang w:val="it"/>
        </w:rPr>
        <w:t>Genève, Presses Universitaires de France-Paris, 2002.</w:t>
      </w:r>
    </w:p>
    <w:p w14:paraId="66C32C21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b/>
          <w:bCs/>
          <w:lang w:val="it-IT"/>
        </w:rPr>
        <w:t> </w:t>
      </w:r>
    </w:p>
    <w:p w14:paraId="6880D16A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lang w:val="it-IT"/>
        </w:rPr>
        <w:t>Dizionari consigliati:</w:t>
      </w:r>
    </w:p>
    <w:p w14:paraId="30EED123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i/>
          <w:iCs/>
          <w:lang w:val="it-IT"/>
        </w:rPr>
        <w:t xml:space="preserve">Il </w:t>
      </w:r>
      <w:proofErr w:type="spellStart"/>
      <w:r w:rsidRPr="00D46A2A">
        <w:rPr>
          <w:rFonts w:ascii="Garamond" w:hAnsi="Garamond"/>
          <w:i/>
          <w:iCs/>
          <w:lang w:val="it-IT"/>
        </w:rPr>
        <w:t>Boch</w:t>
      </w:r>
      <w:proofErr w:type="spellEnd"/>
      <w:r w:rsidRPr="00D46A2A">
        <w:rPr>
          <w:rFonts w:ascii="Garamond" w:hAnsi="Garamond"/>
          <w:i/>
          <w:iCs/>
          <w:lang w:val="it-IT"/>
        </w:rPr>
        <w:t>. Dizionario Francese Italiano - Italiano Francese</w:t>
      </w:r>
      <w:r w:rsidRPr="00D46A2A">
        <w:rPr>
          <w:rFonts w:ascii="Garamond" w:hAnsi="Garamond"/>
          <w:lang w:val="it-IT"/>
        </w:rPr>
        <w:t>, Bologna, Zanichelli, ultima edizione.</w:t>
      </w:r>
    </w:p>
    <w:p w14:paraId="54D9E855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i/>
          <w:iCs/>
          <w:lang w:val="it-IT"/>
        </w:rPr>
        <w:t>DIF. Dizionario Francese Italiano - Italiano Francese</w:t>
      </w:r>
      <w:r w:rsidRPr="00D46A2A">
        <w:rPr>
          <w:rFonts w:ascii="Garamond" w:hAnsi="Garamond"/>
          <w:lang w:val="it-IT"/>
        </w:rPr>
        <w:t>, Torino, Paravia, ultima edizione.</w:t>
      </w:r>
    </w:p>
    <w:p w14:paraId="46B2DCB2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i/>
          <w:iCs/>
          <w:lang w:val="it-IT"/>
        </w:rPr>
        <w:t xml:space="preserve">Le Petit Robert, </w:t>
      </w:r>
      <w:proofErr w:type="spellStart"/>
      <w:r w:rsidRPr="00D46A2A">
        <w:rPr>
          <w:rFonts w:ascii="Garamond" w:hAnsi="Garamond"/>
          <w:i/>
          <w:iCs/>
          <w:lang w:val="it-IT"/>
        </w:rPr>
        <w:t>Dictionnaire</w:t>
      </w:r>
      <w:proofErr w:type="spellEnd"/>
      <w:r w:rsidRPr="00D46A2A">
        <w:rPr>
          <w:rFonts w:ascii="Garamond" w:hAnsi="Garamond"/>
          <w:i/>
          <w:iCs/>
          <w:lang w:val="it-IT"/>
        </w:rPr>
        <w:t xml:space="preserve"> de la langue </w:t>
      </w:r>
      <w:proofErr w:type="spellStart"/>
      <w:r w:rsidRPr="00D46A2A">
        <w:rPr>
          <w:rFonts w:ascii="Garamond" w:hAnsi="Garamond"/>
          <w:i/>
          <w:iCs/>
          <w:lang w:val="it-IT"/>
        </w:rPr>
        <w:t>française</w:t>
      </w:r>
      <w:proofErr w:type="spellEnd"/>
      <w:r w:rsidRPr="00D46A2A">
        <w:rPr>
          <w:rFonts w:ascii="Garamond" w:hAnsi="Garamond"/>
          <w:lang w:val="it-IT"/>
        </w:rPr>
        <w:t xml:space="preserve">, Paris, </w:t>
      </w:r>
      <w:proofErr w:type="spellStart"/>
      <w:r w:rsidRPr="00D46A2A">
        <w:rPr>
          <w:rFonts w:ascii="Garamond" w:hAnsi="Garamond"/>
          <w:lang w:val="it-IT"/>
        </w:rPr>
        <w:t>Dictionnaires</w:t>
      </w:r>
      <w:proofErr w:type="spellEnd"/>
      <w:r w:rsidRPr="00D46A2A">
        <w:rPr>
          <w:rFonts w:ascii="Garamond" w:hAnsi="Garamond"/>
          <w:lang w:val="it-IT"/>
        </w:rPr>
        <w:t xml:space="preserve"> Le Robert, ultima edizione.</w:t>
      </w:r>
    </w:p>
    <w:p w14:paraId="56C96E02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lang w:val="it-IT"/>
        </w:rPr>
        <w:t> </w:t>
      </w:r>
    </w:p>
    <w:p w14:paraId="088E184C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lang w:val="it-IT"/>
        </w:rPr>
        <w:t>Altri testi e materiali verranno comunicati dalla docente nel corso delle lezioni.</w:t>
      </w:r>
    </w:p>
    <w:p w14:paraId="4E46DFB8" w14:textId="77777777" w:rsidR="00DA05C9" w:rsidRDefault="00DA05C9" w:rsidP="00DA05C9">
      <w:pPr>
        <w:rPr>
          <w:rFonts w:ascii="Garamond" w:hAnsi="Garamond"/>
          <w:b/>
          <w:bCs/>
          <w:lang w:val="it-IT"/>
        </w:rPr>
      </w:pPr>
    </w:p>
    <w:p w14:paraId="100173F5" w14:textId="77777777" w:rsidR="00DA05C9" w:rsidRDefault="00DA05C9" w:rsidP="00DA05C9">
      <w:pPr>
        <w:rPr>
          <w:rFonts w:ascii="Garamond" w:hAnsi="Garamond"/>
          <w:b/>
          <w:bCs/>
          <w:lang w:val="it-IT"/>
        </w:rPr>
      </w:pPr>
      <w:r>
        <w:rPr>
          <w:rFonts w:ascii="Garamond" w:hAnsi="Garamond"/>
          <w:b/>
          <w:bCs/>
          <w:lang w:val="it-IT"/>
        </w:rPr>
        <w:t>Frequenza</w:t>
      </w:r>
    </w:p>
    <w:p w14:paraId="22CA36E0" w14:textId="77777777" w:rsidR="00DA05C9" w:rsidRPr="00D46A2A" w:rsidRDefault="00DA05C9" w:rsidP="00DA05C9">
      <w:pPr>
        <w:rPr>
          <w:rFonts w:ascii="Garamond" w:hAnsi="Garamond"/>
          <w:bCs/>
          <w:lang w:val="it-IT"/>
        </w:rPr>
      </w:pPr>
      <w:r>
        <w:rPr>
          <w:rFonts w:ascii="Garamond" w:hAnsi="Garamond"/>
          <w:bCs/>
          <w:lang w:val="it-IT"/>
        </w:rPr>
        <w:t>Raccomandata.</w:t>
      </w:r>
    </w:p>
    <w:p w14:paraId="42A8040B" w14:textId="77777777" w:rsidR="00DA05C9" w:rsidRDefault="00DA05C9" w:rsidP="00DA05C9">
      <w:pPr>
        <w:rPr>
          <w:rFonts w:ascii="Garamond" w:hAnsi="Garamond"/>
          <w:b/>
          <w:bCs/>
          <w:lang w:val="it-IT"/>
        </w:rPr>
      </w:pPr>
    </w:p>
    <w:p w14:paraId="42AFFD93" w14:textId="77777777" w:rsidR="00DA05C9" w:rsidRPr="002F451C" w:rsidRDefault="00DA05C9" w:rsidP="00DA05C9">
      <w:pPr>
        <w:rPr>
          <w:rFonts w:ascii="Garamond" w:hAnsi="Garamond"/>
          <w:b/>
          <w:bCs/>
          <w:lang w:val="it-IT"/>
        </w:rPr>
      </w:pPr>
      <w:r w:rsidRPr="002F451C">
        <w:rPr>
          <w:rFonts w:ascii="Garamond" w:hAnsi="Garamond"/>
          <w:b/>
          <w:bCs/>
          <w:lang w:val="it-IT"/>
        </w:rPr>
        <w:t>Organizzazione della didattica</w:t>
      </w:r>
    </w:p>
    <w:p w14:paraId="749FD999" w14:textId="77777777" w:rsidR="00DA05C9" w:rsidRPr="002F451C" w:rsidRDefault="00DA05C9" w:rsidP="00DA05C9">
      <w:pPr>
        <w:rPr>
          <w:rFonts w:ascii="Garamond" w:hAnsi="Garamond"/>
          <w:b/>
          <w:bCs/>
          <w:lang w:val="it-IT"/>
        </w:rPr>
      </w:pPr>
      <w:r w:rsidRPr="00D46A2A">
        <w:rPr>
          <w:rFonts w:ascii="Garamond" w:hAnsi="Garamond"/>
          <w:lang w:val="it-IT"/>
        </w:rPr>
        <w:t xml:space="preserve">Lezioni frontali, esercitazioni individuali e di gruppo, attività sulla piattaforma </w:t>
      </w:r>
      <w:proofErr w:type="spellStart"/>
      <w:r w:rsidRPr="00D46A2A">
        <w:rPr>
          <w:rFonts w:ascii="Garamond" w:hAnsi="Garamond"/>
          <w:lang w:val="it-IT"/>
        </w:rPr>
        <w:t>Moodle</w:t>
      </w:r>
      <w:proofErr w:type="spellEnd"/>
      <w:r w:rsidRPr="00D46A2A">
        <w:rPr>
          <w:rFonts w:ascii="Garamond" w:hAnsi="Garamond"/>
          <w:lang w:val="it-IT"/>
        </w:rPr>
        <w:t>, presentazioni.</w:t>
      </w:r>
    </w:p>
    <w:p w14:paraId="336BC3AF" w14:textId="77777777" w:rsidR="00DA05C9" w:rsidRDefault="00DA05C9" w:rsidP="00DA05C9">
      <w:pPr>
        <w:rPr>
          <w:rFonts w:ascii="Garamond" w:hAnsi="Garamond"/>
          <w:b/>
          <w:bCs/>
          <w:lang w:val="it-IT"/>
        </w:rPr>
      </w:pPr>
    </w:p>
    <w:p w14:paraId="483EE937" w14:textId="77777777" w:rsidR="00DA05C9" w:rsidRPr="002F451C" w:rsidRDefault="00DA05C9" w:rsidP="00DA05C9">
      <w:pPr>
        <w:rPr>
          <w:rFonts w:ascii="Garamond" w:hAnsi="Garamond"/>
          <w:b/>
          <w:bCs/>
          <w:lang w:val="it-IT"/>
        </w:rPr>
      </w:pPr>
      <w:r w:rsidRPr="002F451C">
        <w:rPr>
          <w:rFonts w:ascii="Garamond" w:hAnsi="Garamond"/>
          <w:b/>
          <w:bCs/>
          <w:lang w:val="it-IT"/>
        </w:rPr>
        <w:t>Metodi di valutazione</w:t>
      </w:r>
    </w:p>
    <w:p w14:paraId="3085B840" w14:textId="77777777" w:rsidR="00DA05C9" w:rsidRPr="00D46A2A" w:rsidRDefault="00DA05C9" w:rsidP="00DA05C9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Prova orale</w:t>
      </w:r>
      <w:r w:rsidRPr="00D46A2A">
        <w:rPr>
          <w:rFonts w:ascii="Garamond" w:hAnsi="Garamond"/>
          <w:lang w:val="it-IT"/>
        </w:rPr>
        <w:t xml:space="preserve">. </w:t>
      </w:r>
    </w:p>
    <w:p w14:paraId="14FA3DDA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lang w:val="it-IT"/>
        </w:rPr>
        <w:t>Per gli studenti frequentanti sono previste prove (scritte e orali) in itinere e colloquio orale finale.</w:t>
      </w:r>
    </w:p>
    <w:p w14:paraId="5F239C6D" w14:textId="77777777" w:rsidR="00DA05C9" w:rsidRPr="00D46A2A" w:rsidRDefault="00DA05C9" w:rsidP="00DA05C9">
      <w:pPr>
        <w:rPr>
          <w:rFonts w:ascii="Garamond" w:hAnsi="Garamond"/>
          <w:lang w:val="it-IT"/>
        </w:rPr>
      </w:pPr>
      <w:r w:rsidRPr="00D46A2A">
        <w:rPr>
          <w:rFonts w:ascii="Garamond" w:hAnsi="Garamond"/>
          <w:lang w:val="it-IT"/>
        </w:rPr>
        <w:t>Alla fine del corso sarà concesso un preappello.</w:t>
      </w:r>
    </w:p>
    <w:p w14:paraId="7434DF55" w14:textId="77777777" w:rsidR="00DA05C9" w:rsidRDefault="00DA05C9" w:rsidP="00DA05C9">
      <w:pPr>
        <w:rPr>
          <w:rFonts w:ascii="Garamond" w:hAnsi="Garamond"/>
          <w:b/>
          <w:bCs/>
          <w:lang w:val="it-IT"/>
        </w:rPr>
      </w:pPr>
      <w:r w:rsidRPr="00D46A2A">
        <w:rPr>
          <w:rFonts w:ascii="Garamond" w:hAnsi="Garamond"/>
          <w:lang w:val="it-IT"/>
        </w:rPr>
        <w:t>L’iscrizione all’esame, sia per studenti frequentanti che non frequentanti, avviene esclusivamente tramite la piattaforma SOL (https://www.segreterie.unipg.it/self/gissweb.home).</w:t>
      </w:r>
    </w:p>
    <w:p w14:paraId="5DE28F6F" w14:textId="77777777" w:rsidR="00163D49" w:rsidRPr="00163D49" w:rsidRDefault="00163D49" w:rsidP="00163D49">
      <w:pPr>
        <w:rPr>
          <w:rFonts w:ascii="Garamond" w:hAnsi="Garamond"/>
          <w:b/>
          <w:bCs/>
          <w:lang w:val="it-IT"/>
        </w:rPr>
      </w:pPr>
    </w:p>
    <w:p w14:paraId="08B8EAA0" w14:textId="77777777" w:rsidR="00163D49" w:rsidRPr="00163D49" w:rsidRDefault="00163D49" w:rsidP="00163D49">
      <w:pPr>
        <w:rPr>
          <w:rFonts w:ascii="Garamond" w:hAnsi="Garamond"/>
          <w:b/>
          <w:bCs/>
          <w:lang w:val="it-IT"/>
        </w:rPr>
      </w:pPr>
      <w:r w:rsidRPr="00163D49">
        <w:rPr>
          <w:rFonts w:ascii="Garamond" w:hAnsi="Garamond"/>
          <w:b/>
          <w:bCs/>
          <w:lang w:val="it-IT"/>
        </w:rPr>
        <w:t>Calendario degli esami</w:t>
      </w:r>
    </w:p>
    <w:p w14:paraId="02BA3802" w14:textId="77777777" w:rsidR="00163D49" w:rsidRDefault="00163D49" w:rsidP="00163D49">
      <w:pPr>
        <w:rPr>
          <w:rFonts w:ascii="Garamond" w:hAnsi="Garamond"/>
          <w:bCs/>
          <w:lang w:val="it-IT"/>
        </w:rPr>
        <w:sectPr w:rsidR="00163D49" w:rsidSect="007F43A0">
          <w:pgSz w:w="11900" w:h="16840"/>
          <w:pgMar w:top="1417" w:right="1134" w:bottom="1134" w:left="1134" w:header="708" w:footer="708" w:gutter="0"/>
          <w:cols w:space="708"/>
        </w:sectPr>
      </w:pPr>
    </w:p>
    <w:p w14:paraId="4273BE39" w14:textId="57A57D06" w:rsidR="00163D49" w:rsidRPr="00163D49" w:rsidRDefault="00163D49" w:rsidP="00163D49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5 novembre 2014 ore 14</w:t>
      </w:r>
    </w:p>
    <w:p w14:paraId="6D55672C" w14:textId="77777777" w:rsidR="00163D49" w:rsidRPr="00163D49" w:rsidRDefault="00163D49" w:rsidP="00163D49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21 gennaio 2015 ore 14</w:t>
      </w:r>
    </w:p>
    <w:p w14:paraId="0063F45B" w14:textId="77777777" w:rsidR="00163D49" w:rsidRPr="00163D49" w:rsidRDefault="00163D49" w:rsidP="00163D49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18 febbraio 2015 ore 14</w:t>
      </w:r>
    </w:p>
    <w:p w14:paraId="15A1F3CB" w14:textId="77777777" w:rsidR="00163D49" w:rsidRPr="00163D49" w:rsidRDefault="00163D49" w:rsidP="00163D49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15 aprile 2015 ore 14</w:t>
      </w:r>
    </w:p>
    <w:p w14:paraId="01127716" w14:textId="77777777" w:rsidR="00163D49" w:rsidRPr="00163D49" w:rsidRDefault="00163D49" w:rsidP="00163D49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10 giugno 2015 ore 11</w:t>
      </w:r>
    </w:p>
    <w:p w14:paraId="3C6F3BA6" w14:textId="77777777" w:rsidR="00163D49" w:rsidRPr="00163D49" w:rsidRDefault="00163D49" w:rsidP="00163D49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24 giugno 2015 ore 14</w:t>
      </w:r>
    </w:p>
    <w:p w14:paraId="1250253C" w14:textId="77777777" w:rsidR="00163D49" w:rsidRPr="00163D49" w:rsidRDefault="00163D49" w:rsidP="00163D49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8 luglio 2015 ore 10.30</w:t>
      </w:r>
    </w:p>
    <w:p w14:paraId="2B68A2A3" w14:textId="27B11C5B" w:rsidR="00853421" w:rsidRPr="00163D49" w:rsidRDefault="00163D49" w:rsidP="00163D49">
      <w:pPr>
        <w:rPr>
          <w:rFonts w:ascii="Garamond" w:hAnsi="Garamond"/>
          <w:bCs/>
          <w:lang w:val="it-IT"/>
        </w:rPr>
      </w:pPr>
      <w:r w:rsidRPr="00163D49">
        <w:rPr>
          <w:rFonts w:ascii="Garamond" w:hAnsi="Garamond"/>
          <w:bCs/>
          <w:lang w:val="it-IT"/>
        </w:rPr>
        <w:t>16 settembre 2015 ore 14</w:t>
      </w:r>
    </w:p>
    <w:p w14:paraId="45052CEF" w14:textId="77777777" w:rsidR="00163D49" w:rsidRDefault="00163D49" w:rsidP="00163D49">
      <w:pPr>
        <w:rPr>
          <w:rFonts w:ascii="Garamond" w:hAnsi="Garamond"/>
          <w:b/>
          <w:bCs/>
          <w:i/>
          <w:lang w:val="it-IT"/>
        </w:rPr>
        <w:sectPr w:rsidR="00163D49" w:rsidSect="00163D49">
          <w:type w:val="continuous"/>
          <w:pgSz w:w="11900" w:h="16840"/>
          <w:pgMar w:top="1417" w:right="1134" w:bottom="1134" w:left="1134" w:header="708" w:footer="708" w:gutter="0"/>
          <w:cols w:num="2" w:space="708"/>
        </w:sectPr>
      </w:pPr>
    </w:p>
    <w:p w14:paraId="516E1F70" w14:textId="3D035CA0" w:rsidR="00163D49" w:rsidRDefault="00163D49" w:rsidP="00163D49">
      <w:pPr>
        <w:rPr>
          <w:rFonts w:ascii="Garamond" w:hAnsi="Garamond"/>
          <w:b/>
          <w:bCs/>
          <w:i/>
          <w:lang w:val="it-IT"/>
        </w:rPr>
      </w:pPr>
    </w:p>
    <w:p w14:paraId="68340A46" w14:textId="77777777" w:rsidR="00853421" w:rsidRPr="00853421" w:rsidRDefault="00853421" w:rsidP="00853421">
      <w:pPr>
        <w:rPr>
          <w:rFonts w:ascii="Garamond" w:hAnsi="Garamond"/>
          <w:b/>
          <w:bCs/>
          <w:lang w:val="it-IT"/>
        </w:rPr>
      </w:pPr>
      <w:r w:rsidRPr="00853421">
        <w:rPr>
          <w:rFonts w:ascii="Garamond" w:hAnsi="Garamond"/>
          <w:b/>
          <w:bCs/>
          <w:lang w:val="it-IT"/>
        </w:rPr>
        <w:t>Attività di supporto alla didattica previste</w:t>
      </w:r>
    </w:p>
    <w:p w14:paraId="2F7B0F13" w14:textId="77777777" w:rsidR="00853421" w:rsidRPr="00853421" w:rsidRDefault="00853421" w:rsidP="00853421">
      <w:pPr>
        <w:rPr>
          <w:rFonts w:ascii="Garamond" w:hAnsi="Garamond"/>
          <w:bCs/>
          <w:lang w:val="it-IT"/>
        </w:rPr>
      </w:pPr>
      <w:r w:rsidRPr="00853421">
        <w:rPr>
          <w:rFonts w:ascii="Garamond" w:hAnsi="Garamond"/>
          <w:bCs/>
          <w:lang w:val="it-IT"/>
        </w:rPr>
        <w:t>Ricevimento studenti</w:t>
      </w:r>
    </w:p>
    <w:p w14:paraId="1EFE181B" w14:textId="77777777" w:rsidR="00853421" w:rsidRPr="00853421" w:rsidRDefault="00853421" w:rsidP="00853421">
      <w:pPr>
        <w:rPr>
          <w:rFonts w:ascii="Garamond" w:hAnsi="Garamond"/>
          <w:bCs/>
          <w:lang w:val="it-IT"/>
        </w:rPr>
      </w:pPr>
      <w:r w:rsidRPr="00853421">
        <w:rPr>
          <w:rFonts w:ascii="Garamond" w:hAnsi="Garamond"/>
          <w:bCs/>
          <w:lang w:val="it-IT"/>
        </w:rPr>
        <w:t>Consultare il sito: http://scienzepolitiche.unipg.it/tutor/article_918.shtml</w:t>
      </w:r>
    </w:p>
    <w:p w14:paraId="14EF933C" w14:textId="77777777" w:rsidR="00DA05C9" w:rsidRDefault="00DA05C9" w:rsidP="00DA05C9">
      <w:pPr>
        <w:rPr>
          <w:rFonts w:ascii="Garamond" w:hAnsi="Garamond"/>
          <w:b/>
          <w:bCs/>
          <w:lang w:val="it-IT"/>
        </w:rPr>
      </w:pPr>
    </w:p>
    <w:p w14:paraId="45F02CF4" w14:textId="77777777" w:rsidR="00DA05C9" w:rsidRPr="002F451C" w:rsidRDefault="00DA05C9" w:rsidP="00DA05C9">
      <w:pPr>
        <w:rPr>
          <w:rFonts w:ascii="Garamond" w:hAnsi="Garamond"/>
          <w:b/>
          <w:bCs/>
          <w:lang w:val="it-IT"/>
        </w:rPr>
      </w:pPr>
      <w:r w:rsidRPr="002F451C">
        <w:rPr>
          <w:rFonts w:ascii="Garamond" w:hAnsi="Garamond"/>
          <w:b/>
          <w:bCs/>
          <w:lang w:val="it-IT"/>
        </w:rPr>
        <w:t xml:space="preserve">Altre informazioni </w:t>
      </w:r>
    </w:p>
    <w:p w14:paraId="29F96369" w14:textId="7A5485B1" w:rsidR="00DA05C9" w:rsidRPr="002F451C" w:rsidRDefault="00DA05C9" w:rsidP="00DA05C9">
      <w:pPr>
        <w:spacing w:after="0" w:line="320" w:lineRule="exact"/>
        <w:jc w:val="both"/>
        <w:rPr>
          <w:rFonts w:ascii="Garamond" w:hAnsi="Garamond"/>
          <w:lang w:val="it-IT"/>
        </w:rPr>
      </w:pPr>
      <w:r w:rsidRPr="002F451C">
        <w:rPr>
          <w:rFonts w:ascii="Garamond" w:hAnsi="Garamond"/>
          <w:lang w:val="it-IT"/>
        </w:rPr>
        <w:t xml:space="preserve">I materiali che costituiscono il programma d’esame saranno disponibili sulla </w:t>
      </w:r>
      <w:hyperlink r:id="rId5" w:history="1">
        <w:r w:rsidRPr="002F451C">
          <w:rPr>
            <w:rStyle w:val="Collegamentoipertestuale"/>
            <w:rFonts w:ascii="Garamond" w:hAnsi="Garamond"/>
            <w:lang w:val="it-IT"/>
          </w:rPr>
          <w:t>piattaforma per l'insegnamento a distanza MOODLE</w:t>
        </w:r>
      </w:hyperlink>
      <w:r w:rsidRPr="002F451C">
        <w:rPr>
          <w:rFonts w:ascii="Garamond" w:hAnsi="Garamond"/>
          <w:lang w:val="it-IT"/>
        </w:rPr>
        <w:t xml:space="preserve"> (http://pearson.stat.unipg.it/MOODLE/moodle_195/login/index.php) ed in formato cartaceo presso l’ufficio della docente (indirizzo e-mail: </w:t>
      </w:r>
      <w:hyperlink r:id="rId6" w:history="1">
        <w:r w:rsidRPr="002F451C">
          <w:rPr>
            <w:rStyle w:val="Collegamentoipertestuale"/>
            <w:rFonts w:ascii="Garamond" w:hAnsi="Garamond"/>
            <w:lang w:val="it-IT"/>
          </w:rPr>
          <w:t>francesca.piselli@unipg.it</w:t>
        </w:r>
      </w:hyperlink>
      <w:r w:rsidR="00163D49">
        <w:rPr>
          <w:rFonts w:ascii="Garamond" w:hAnsi="Garamond"/>
          <w:lang w:val="it-IT"/>
        </w:rPr>
        <w:t xml:space="preserve"> ; recapito telefonico: 5855436</w:t>
      </w:r>
      <w:r w:rsidRPr="002F451C">
        <w:rPr>
          <w:rFonts w:ascii="Garamond" w:hAnsi="Garamond"/>
          <w:lang w:val="it-IT"/>
        </w:rPr>
        <w:t>).</w:t>
      </w:r>
    </w:p>
    <w:p w14:paraId="5F6773A8" w14:textId="77777777" w:rsidR="00DA05C9" w:rsidRPr="002F451C" w:rsidRDefault="00DA05C9" w:rsidP="00DA05C9">
      <w:pPr>
        <w:spacing w:after="0" w:line="320" w:lineRule="exact"/>
        <w:jc w:val="both"/>
        <w:rPr>
          <w:rFonts w:ascii="Garamond" w:hAnsi="Garamond"/>
          <w:lang w:val="it-IT"/>
        </w:rPr>
      </w:pPr>
      <w:r w:rsidRPr="002F451C">
        <w:rPr>
          <w:rFonts w:ascii="Garamond" w:hAnsi="Garamond"/>
          <w:lang w:val="it-IT"/>
        </w:rPr>
        <w:t xml:space="preserve">Il corso dispone anche di un proprio sito: http://www.unipg.it/~scipoltutor/cat_index_107.shtml (Lingua francese), costantemente aggiornato sulle informazioni relative al corso (orari, programmi, calendario esami). </w:t>
      </w:r>
    </w:p>
    <w:p w14:paraId="1ECCDCEF" w14:textId="77777777" w:rsidR="00DA05C9" w:rsidRPr="002F451C" w:rsidRDefault="00DA05C9" w:rsidP="00DA05C9">
      <w:pPr>
        <w:spacing w:after="0" w:line="320" w:lineRule="exact"/>
        <w:jc w:val="both"/>
        <w:rPr>
          <w:rFonts w:ascii="Garamond" w:hAnsi="Garamond"/>
          <w:lang w:val="it-IT"/>
        </w:rPr>
      </w:pPr>
      <w:r w:rsidRPr="002F451C">
        <w:rPr>
          <w:rFonts w:ascii="Garamond" w:hAnsi="Garamond"/>
          <w:lang w:val="it-IT"/>
        </w:rPr>
        <w:t>Per ulteriori informazioni riguardo le certificazioni rilasciate dal CLA, ci si può rivolgere alla Dott.ssa Francesca Piselli, allo sportello didattico della Facoltà o alla Segreteria Didattica del CLA (075 585 6838 / 6839).</w:t>
      </w:r>
    </w:p>
    <w:p w14:paraId="34447BB1" w14:textId="77777777" w:rsidR="00DA05C9" w:rsidRDefault="00DA05C9" w:rsidP="00DA05C9">
      <w:pPr>
        <w:rPr>
          <w:rFonts w:ascii="Garamond" w:hAnsi="Garamond"/>
          <w:lang w:val="it-IT"/>
        </w:rPr>
      </w:pPr>
    </w:p>
    <w:p w14:paraId="4249F7FD" w14:textId="77777777" w:rsidR="00B4588F" w:rsidRDefault="00B4588F"/>
    <w:sectPr w:rsidR="00B4588F" w:rsidSect="00163D49">
      <w:type w:val="continuous"/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C9"/>
    <w:rsid w:val="0004785C"/>
    <w:rsid w:val="00163D49"/>
    <w:rsid w:val="002A7AFA"/>
    <w:rsid w:val="005033F6"/>
    <w:rsid w:val="007F43A0"/>
    <w:rsid w:val="00853421"/>
    <w:rsid w:val="008C30D3"/>
    <w:rsid w:val="00A23B27"/>
    <w:rsid w:val="00A3177A"/>
    <w:rsid w:val="00B067DA"/>
    <w:rsid w:val="00B4588F"/>
    <w:rsid w:val="00DA05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0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5C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A05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5C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A0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earson.stat.unipg.it/MOODLE/moodle_195/course/view.php?id=63" TargetMode="External"/><Relationship Id="rId6" Type="http://schemas.openxmlformats.org/officeDocument/2006/relationships/hyperlink" Target="mailto:francesca.piselli@unipg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828</Words>
  <Characters>4725</Characters>
  <Application>Microsoft Macintosh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piselli</dc:creator>
  <cp:keywords/>
  <dc:description/>
  <cp:lastModifiedBy>francesca piselli</cp:lastModifiedBy>
  <cp:revision>4</cp:revision>
  <dcterms:created xsi:type="dcterms:W3CDTF">2014-06-09T14:50:00Z</dcterms:created>
  <dcterms:modified xsi:type="dcterms:W3CDTF">2014-07-08T16:36:00Z</dcterms:modified>
</cp:coreProperties>
</file>